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szCs w:val="28"/>
        </w:rPr>
      </w:pPr>
      <w:r>
        <w:rPr>
          <w:rFonts w:hint="eastAsia"/>
          <w:b/>
          <w:sz w:val="28"/>
          <w:szCs w:val="28"/>
        </w:rPr>
        <w:t>投标物资报价表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1455"/>
        <w:gridCol w:w="1035"/>
        <w:gridCol w:w="780"/>
        <w:gridCol w:w="1350"/>
        <w:gridCol w:w="1380"/>
        <w:gridCol w:w="1425"/>
        <w:gridCol w:w="1825"/>
        <w:gridCol w:w="2010"/>
        <w:gridCol w:w="750"/>
        <w:gridCol w:w="1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4150" w:type="dxa"/>
            <w:gridSpan w:val="11"/>
            <w:tcBorders>
              <w:top w:val="nil"/>
              <w:left w:val="nil"/>
              <w:right w:val="nil"/>
            </w:tcBorders>
          </w:tcPr>
          <w:p>
            <w:pPr>
              <w:spacing w:line="360" w:lineRule="auto"/>
              <w:rPr>
                <w:szCs w:val="21"/>
              </w:rPr>
            </w:pPr>
            <w:r>
              <w:rPr>
                <w:rFonts w:hint="eastAsia"/>
                <w:szCs w:val="21"/>
              </w:rPr>
              <w:t>招标人名称：</w:t>
            </w:r>
            <w:r>
              <w:rPr>
                <w:szCs w:val="21"/>
              </w:rPr>
              <w:t xml:space="preserve"> </w:t>
            </w:r>
            <w:r>
              <w:rPr>
                <w:rFonts w:hint="eastAsia" w:ascii="宋体" w:hAnsi="宋体" w:cs="宋体"/>
                <w:szCs w:val="21"/>
              </w:rPr>
              <w:t>中铁建物产科技有限公司华</w:t>
            </w:r>
            <w:r>
              <w:rPr>
                <w:rFonts w:hint="eastAsia" w:ascii="宋体" w:hAnsi="宋体" w:cs="宋体"/>
                <w:szCs w:val="21"/>
                <w:lang w:val="en-US" w:eastAsia="zh-CN"/>
              </w:rPr>
              <w:t>北</w:t>
            </w:r>
            <w:r>
              <w:rPr>
                <w:rFonts w:hint="eastAsia" w:ascii="宋体" w:hAnsi="宋体" w:cs="宋体"/>
                <w:szCs w:val="21"/>
              </w:rPr>
              <w:t>经理部</w:t>
            </w:r>
            <w:r>
              <w:rPr>
                <w:szCs w:val="21"/>
              </w:rPr>
              <w:t xml:space="preserve">                                                </w:t>
            </w:r>
          </w:p>
          <w:p>
            <w:pPr>
              <w:widowControl/>
              <w:spacing w:line="360" w:lineRule="auto"/>
              <w:rPr>
                <w:szCs w:val="21"/>
              </w:rPr>
            </w:pPr>
            <w:r>
              <w:rPr>
                <w:rFonts w:hint="eastAsia"/>
                <w:szCs w:val="21"/>
              </w:rPr>
              <w:t>招标编号</w:t>
            </w:r>
            <w:r>
              <w:rPr>
                <w:rFonts w:hint="eastAsia"/>
                <w:szCs w:val="21"/>
                <w:highlight w:val="none"/>
              </w:rPr>
              <w:t xml:space="preserve">：15WCKJ-202511-020  </w:t>
            </w:r>
            <w:r>
              <w:rPr>
                <w:rFonts w:hint="eastAsia"/>
                <w:szCs w:val="21"/>
              </w:rPr>
              <w:t xml:space="preserve">                </w:t>
            </w:r>
            <w:r>
              <w:rPr>
                <w:szCs w:val="21"/>
              </w:rPr>
              <w:t xml:space="preserve">                      </w:t>
            </w:r>
            <w:r>
              <w:rPr>
                <w:rFonts w:hint="eastAsia"/>
                <w:szCs w:val="21"/>
              </w:rPr>
              <w:t xml:space="preserve">包件号:  </w:t>
            </w:r>
            <w:r>
              <w:rPr>
                <w:rFonts w:hint="eastAsia"/>
                <w:szCs w:val="21"/>
                <w:lang w:val="en-US" w:eastAsia="zh-CN"/>
              </w:rPr>
              <w:t>CY</w:t>
            </w:r>
            <w:r>
              <w:rPr>
                <w:szCs w:val="21"/>
              </w:rPr>
              <w:t xml:space="preserve">                      </w:t>
            </w:r>
            <w:r>
              <w:rPr>
                <w:rFonts w:hint="eastAsia"/>
                <w:szCs w:val="21"/>
              </w:rPr>
              <w:t>单位</w:t>
            </w:r>
            <w:r>
              <w:rPr>
                <w:szCs w:val="21"/>
              </w:rPr>
              <w:t>:</w:t>
            </w:r>
            <w:r>
              <w:rPr>
                <w:rFonts w:hint="eastAsia"/>
                <w:szCs w:val="21"/>
              </w:rPr>
              <w:t>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5" w:type="dxa"/>
            <w:vMerge w:val="restart"/>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序号</w:t>
            </w:r>
          </w:p>
        </w:tc>
        <w:tc>
          <w:tcPr>
            <w:tcW w:w="1455" w:type="dxa"/>
            <w:vMerge w:val="restart"/>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物资名称</w:t>
            </w:r>
          </w:p>
        </w:tc>
        <w:tc>
          <w:tcPr>
            <w:tcW w:w="1035" w:type="dxa"/>
            <w:vMerge w:val="restart"/>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规格型号</w:t>
            </w:r>
          </w:p>
        </w:tc>
        <w:tc>
          <w:tcPr>
            <w:tcW w:w="780" w:type="dxa"/>
            <w:vMerge w:val="restart"/>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计量</w:t>
            </w:r>
          </w:p>
          <w:p>
            <w:pPr>
              <w:widowControl/>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单位</w:t>
            </w:r>
          </w:p>
        </w:tc>
        <w:tc>
          <w:tcPr>
            <w:tcW w:w="1350" w:type="dxa"/>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数量</w:t>
            </w:r>
          </w:p>
        </w:tc>
        <w:tc>
          <w:tcPr>
            <w:tcW w:w="1380" w:type="dxa"/>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投标期出厂单价</w:t>
            </w:r>
          </w:p>
        </w:tc>
        <w:tc>
          <w:tcPr>
            <w:tcW w:w="1425" w:type="dxa"/>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价差（元）</w:t>
            </w:r>
          </w:p>
        </w:tc>
        <w:tc>
          <w:tcPr>
            <w:tcW w:w="1825" w:type="dxa"/>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投标期到站</w:t>
            </w:r>
          </w:p>
          <w:p>
            <w:pPr>
              <w:widowControl/>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单价（元）</w:t>
            </w:r>
          </w:p>
        </w:tc>
        <w:tc>
          <w:tcPr>
            <w:tcW w:w="2010" w:type="dxa"/>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合价（元）</w:t>
            </w:r>
          </w:p>
        </w:tc>
        <w:tc>
          <w:tcPr>
            <w:tcW w:w="750" w:type="dxa"/>
            <w:vMerge w:val="restart"/>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品牌</w:t>
            </w:r>
          </w:p>
        </w:tc>
        <w:tc>
          <w:tcPr>
            <w:tcW w:w="1325" w:type="dxa"/>
            <w:vMerge w:val="restart"/>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15" w:type="dxa"/>
            <w:vMerge w:val="continue"/>
            <w:vAlign w:val="center"/>
          </w:tcPr>
          <w:p>
            <w:pPr>
              <w:widowControl/>
              <w:jc w:val="center"/>
              <w:textAlignment w:val="center"/>
              <w:rPr>
                <w:rFonts w:hint="eastAsia" w:ascii="宋体" w:hAnsi="宋体" w:eastAsia="宋体" w:cs="宋体"/>
                <w:color w:val="000000"/>
                <w:sz w:val="24"/>
                <w:lang w:val="en-US" w:eastAsia="zh-CN"/>
              </w:rPr>
            </w:pPr>
          </w:p>
        </w:tc>
        <w:tc>
          <w:tcPr>
            <w:tcW w:w="1455" w:type="dxa"/>
            <w:vMerge w:val="continue"/>
            <w:vAlign w:val="center"/>
          </w:tcPr>
          <w:p>
            <w:pPr>
              <w:widowControl/>
              <w:jc w:val="center"/>
              <w:textAlignment w:val="center"/>
              <w:rPr>
                <w:rFonts w:hint="eastAsia" w:ascii="宋体" w:hAnsi="宋体" w:eastAsia="宋体" w:cs="宋体"/>
                <w:color w:val="000000"/>
                <w:sz w:val="24"/>
                <w:lang w:val="en-US" w:eastAsia="zh-CN"/>
              </w:rPr>
            </w:pPr>
          </w:p>
        </w:tc>
        <w:tc>
          <w:tcPr>
            <w:tcW w:w="1035" w:type="dxa"/>
            <w:vMerge w:val="continue"/>
            <w:vAlign w:val="center"/>
          </w:tcPr>
          <w:p>
            <w:pPr>
              <w:widowControl/>
              <w:jc w:val="center"/>
              <w:textAlignment w:val="center"/>
              <w:rPr>
                <w:rFonts w:hint="eastAsia" w:ascii="宋体" w:hAnsi="宋体" w:eastAsia="宋体" w:cs="宋体"/>
                <w:color w:val="000000"/>
                <w:sz w:val="24"/>
                <w:lang w:val="en-US" w:eastAsia="zh-CN"/>
              </w:rPr>
            </w:pPr>
          </w:p>
        </w:tc>
        <w:tc>
          <w:tcPr>
            <w:tcW w:w="780" w:type="dxa"/>
            <w:vMerge w:val="continue"/>
            <w:vAlign w:val="center"/>
          </w:tcPr>
          <w:p>
            <w:pPr>
              <w:widowControl/>
              <w:jc w:val="center"/>
              <w:textAlignment w:val="center"/>
              <w:rPr>
                <w:rFonts w:hint="eastAsia" w:ascii="宋体" w:hAnsi="宋体" w:eastAsia="宋体" w:cs="宋体"/>
                <w:color w:val="000000"/>
                <w:sz w:val="24"/>
                <w:lang w:val="en-US" w:eastAsia="zh-CN"/>
              </w:rPr>
            </w:pPr>
          </w:p>
        </w:tc>
        <w:tc>
          <w:tcPr>
            <w:tcW w:w="1350" w:type="dxa"/>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C</w:t>
            </w:r>
          </w:p>
        </w:tc>
        <w:tc>
          <w:tcPr>
            <w:tcW w:w="1380" w:type="dxa"/>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B1</w:t>
            </w:r>
          </w:p>
        </w:tc>
        <w:tc>
          <w:tcPr>
            <w:tcW w:w="1425" w:type="dxa"/>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Y</w:t>
            </w:r>
          </w:p>
        </w:tc>
        <w:tc>
          <w:tcPr>
            <w:tcW w:w="1825" w:type="dxa"/>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A1=B1+Y</w:t>
            </w:r>
          </w:p>
        </w:tc>
        <w:tc>
          <w:tcPr>
            <w:tcW w:w="2010" w:type="dxa"/>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D=A1×C</w:t>
            </w:r>
          </w:p>
        </w:tc>
        <w:tc>
          <w:tcPr>
            <w:tcW w:w="750" w:type="dxa"/>
            <w:vMerge w:val="continue"/>
            <w:vAlign w:val="center"/>
          </w:tcPr>
          <w:p>
            <w:pPr>
              <w:widowControl/>
              <w:jc w:val="center"/>
              <w:textAlignment w:val="center"/>
              <w:rPr>
                <w:rFonts w:hint="eastAsia" w:ascii="宋体" w:hAnsi="宋体" w:eastAsia="宋体" w:cs="宋体"/>
                <w:color w:val="000000"/>
                <w:sz w:val="24"/>
                <w:lang w:val="en-US" w:eastAsia="zh-CN"/>
              </w:rPr>
            </w:pPr>
          </w:p>
        </w:tc>
        <w:tc>
          <w:tcPr>
            <w:tcW w:w="1325" w:type="dxa"/>
            <w:vMerge w:val="continue"/>
            <w:vAlign w:val="center"/>
          </w:tcPr>
          <w:p>
            <w:pPr>
              <w:widowControl/>
              <w:jc w:val="center"/>
              <w:textAlignment w:val="center"/>
              <w:rPr>
                <w:rFonts w:hint="eastAsia" w:ascii="宋体" w:hAnsi="宋体" w:eastAsia="宋体" w:cs="宋体"/>
                <w:color w:val="00000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jc w:val="center"/>
        </w:trPr>
        <w:tc>
          <w:tcPr>
            <w:tcW w:w="815" w:type="dxa"/>
            <w:shd w:val="clear" w:color="auto" w:fill="auto"/>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1</w:t>
            </w:r>
          </w:p>
        </w:tc>
        <w:tc>
          <w:tcPr>
            <w:tcW w:w="1455" w:type="dxa"/>
            <w:shd w:val="clear" w:color="auto" w:fill="auto"/>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柴油</w:t>
            </w:r>
          </w:p>
        </w:tc>
        <w:tc>
          <w:tcPr>
            <w:tcW w:w="1035" w:type="dxa"/>
            <w:shd w:val="clear" w:color="auto" w:fill="auto"/>
            <w:vAlign w:val="center"/>
          </w:tcPr>
          <w:p>
            <w:pPr>
              <w:widowControl/>
              <w:jc w:val="center"/>
              <w:textAlignment w:val="center"/>
              <w:rPr>
                <w:rFonts w:hint="eastAsia" w:ascii="宋体" w:hAnsi="宋体" w:eastAsia="宋体" w:cs="宋体"/>
                <w:color w:val="000000"/>
                <w:sz w:val="24"/>
                <w:lang w:val="en-US" w:eastAsia="zh-CN"/>
              </w:rPr>
            </w:pPr>
            <w:r>
              <w:rPr>
                <w:rFonts w:hint="default" w:ascii="宋体" w:hAnsi="宋体" w:eastAsia="宋体" w:cs="宋体"/>
                <w:color w:val="000000"/>
                <w:sz w:val="24"/>
                <w:lang w:val="en-US" w:eastAsia="zh-CN"/>
              </w:rPr>
              <w:t>0#</w:t>
            </w:r>
            <w:r>
              <w:rPr>
                <w:rFonts w:hint="eastAsia" w:ascii="宋体" w:hAnsi="宋体" w:eastAsia="宋体" w:cs="宋体"/>
                <w:color w:val="000000"/>
                <w:sz w:val="24"/>
                <w:lang w:val="en-US" w:eastAsia="zh-CN"/>
              </w:rPr>
              <w:t>、</w:t>
            </w:r>
            <w:r>
              <w:rPr>
                <w:rFonts w:hint="default" w:ascii="宋体" w:hAnsi="宋体" w:eastAsia="宋体" w:cs="宋体"/>
                <w:color w:val="000000"/>
                <w:sz w:val="24"/>
                <w:lang w:val="en-US" w:eastAsia="zh-CN"/>
              </w:rPr>
              <w:t>-35#</w:t>
            </w:r>
          </w:p>
        </w:tc>
        <w:tc>
          <w:tcPr>
            <w:tcW w:w="780" w:type="dxa"/>
            <w:shd w:val="clear" w:color="auto" w:fill="auto"/>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吨</w:t>
            </w:r>
          </w:p>
        </w:tc>
        <w:tc>
          <w:tcPr>
            <w:tcW w:w="1350" w:type="dxa"/>
            <w:shd w:val="clear" w:color="auto" w:fill="auto"/>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3000</w:t>
            </w:r>
          </w:p>
        </w:tc>
        <w:tc>
          <w:tcPr>
            <w:tcW w:w="1380" w:type="dxa"/>
            <w:vAlign w:val="center"/>
          </w:tcPr>
          <w:p>
            <w:pPr>
              <w:widowControl/>
              <w:jc w:val="center"/>
              <w:textAlignment w:val="center"/>
              <w:rPr>
                <w:rFonts w:hint="default" w:ascii="宋体" w:hAnsi="宋体" w:eastAsia="宋体" w:cs="宋体"/>
                <w:color w:val="000000"/>
                <w:sz w:val="24"/>
                <w:lang w:val="en-US" w:eastAsia="zh-CN"/>
              </w:rPr>
            </w:pPr>
            <w:r>
              <w:rPr>
                <w:rFonts w:hint="default" w:ascii="宋体" w:hAnsi="宋体" w:eastAsia="宋体" w:cs="宋体"/>
                <w:color w:val="000000"/>
                <w:kern w:val="2"/>
                <w:sz w:val="24"/>
                <w:szCs w:val="24"/>
                <w:lang w:val="en-US" w:eastAsia="zh-CN" w:bidi="ar-SA"/>
              </w:rPr>
              <w:t>7495</w:t>
            </w:r>
          </w:p>
        </w:tc>
        <w:tc>
          <w:tcPr>
            <w:tcW w:w="1425" w:type="dxa"/>
            <w:vAlign w:val="center"/>
          </w:tcPr>
          <w:p>
            <w:pPr>
              <w:widowControl/>
              <w:jc w:val="center"/>
              <w:textAlignment w:val="center"/>
              <w:rPr>
                <w:rFonts w:hint="default" w:ascii="宋体" w:hAnsi="宋体" w:eastAsia="宋体" w:cs="宋体"/>
                <w:color w:val="000000"/>
                <w:sz w:val="24"/>
                <w:lang w:val="en-US" w:eastAsia="zh-CN"/>
              </w:rPr>
            </w:pPr>
          </w:p>
        </w:tc>
        <w:tc>
          <w:tcPr>
            <w:tcW w:w="1825" w:type="dxa"/>
            <w:vAlign w:val="center"/>
          </w:tcPr>
          <w:p>
            <w:pPr>
              <w:widowControl/>
              <w:jc w:val="center"/>
              <w:textAlignment w:val="center"/>
              <w:rPr>
                <w:rFonts w:hint="default" w:ascii="宋体" w:hAnsi="宋体" w:eastAsia="宋体" w:cs="宋体"/>
                <w:color w:val="000000"/>
                <w:sz w:val="24"/>
                <w:lang w:val="en-US" w:eastAsia="zh-CN"/>
              </w:rPr>
            </w:pPr>
          </w:p>
        </w:tc>
        <w:tc>
          <w:tcPr>
            <w:tcW w:w="2010" w:type="dxa"/>
            <w:vAlign w:val="center"/>
          </w:tcPr>
          <w:p>
            <w:pPr>
              <w:widowControl/>
              <w:jc w:val="center"/>
              <w:textAlignment w:val="center"/>
              <w:rPr>
                <w:rFonts w:hint="default" w:ascii="宋体" w:hAnsi="宋体" w:eastAsia="宋体" w:cs="宋体"/>
                <w:color w:val="000000"/>
                <w:sz w:val="24"/>
                <w:lang w:val="en-US" w:eastAsia="zh-CN"/>
              </w:rPr>
            </w:pPr>
          </w:p>
        </w:tc>
        <w:tc>
          <w:tcPr>
            <w:tcW w:w="750" w:type="dxa"/>
            <w:vMerge w:val="restart"/>
            <w:vAlign w:val="center"/>
          </w:tcPr>
          <w:p>
            <w:pPr>
              <w:widowControl/>
              <w:jc w:val="center"/>
              <w:textAlignment w:val="center"/>
              <w:rPr>
                <w:rFonts w:hint="default" w:ascii="宋体" w:hAnsi="宋体" w:eastAsia="宋体" w:cs="宋体"/>
                <w:color w:val="000000"/>
                <w:sz w:val="24"/>
                <w:lang w:val="en-US" w:eastAsia="zh-CN"/>
              </w:rPr>
            </w:pPr>
          </w:p>
        </w:tc>
        <w:tc>
          <w:tcPr>
            <w:tcW w:w="1325" w:type="dxa"/>
            <w:vMerge w:val="restart"/>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交货地点：</w:t>
            </w:r>
            <w:r>
              <w:rPr>
                <w:rFonts w:hint="default" w:ascii="宋体" w:hAnsi="宋体" w:eastAsia="宋体" w:cs="宋体"/>
                <w:color w:val="000000"/>
                <w:sz w:val="24"/>
                <w:lang w:val="en-US" w:eastAsia="zh-CN"/>
              </w:rPr>
              <w:t>中铁十八局集团有限公司吉林省中西部供水一期工程施工三标段项目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815" w:type="dxa"/>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合计</w:t>
            </w:r>
          </w:p>
        </w:tc>
        <w:tc>
          <w:tcPr>
            <w:tcW w:w="1455" w:type="dxa"/>
            <w:vAlign w:val="center"/>
          </w:tcPr>
          <w:p>
            <w:pPr>
              <w:widowControl/>
              <w:jc w:val="center"/>
              <w:textAlignment w:val="center"/>
              <w:rPr>
                <w:rFonts w:hint="eastAsia" w:ascii="宋体" w:hAnsi="宋体" w:eastAsia="宋体" w:cs="宋体"/>
                <w:color w:val="000000"/>
                <w:sz w:val="24"/>
                <w:lang w:val="en-US" w:eastAsia="zh-CN"/>
              </w:rPr>
            </w:pPr>
          </w:p>
        </w:tc>
        <w:tc>
          <w:tcPr>
            <w:tcW w:w="1035" w:type="dxa"/>
            <w:vAlign w:val="center"/>
          </w:tcPr>
          <w:p>
            <w:pPr>
              <w:widowControl/>
              <w:jc w:val="center"/>
              <w:textAlignment w:val="center"/>
              <w:rPr>
                <w:rFonts w:hint="eastAsia" w:ascii="宋体" w:hAnsi="宋体" w:eastAsia="宋体" w:cs="宋体"/>
                <w:color w:val="000000"/>
                <w:sz w:val="24"/>
                <w:lang w:val="en-US" w:eastAsia="zh-CN"/>
              </w:rPr>
            </w:pPr>
          </w:p>
        </w:tc>
        <w:tc>
          <w:tcPr>
            <w:tcW w:w="780" w:type="dxa"/>
            <w:vAlign w:val="center"/>
          </w:tcPr>
          <w:p>
            <w:pPr>
              <w:widowControl/>
              <w:jc w:val="center"/>
              <w:textAlignment w:val="center"/>
              <w:rPr>
                <w:rFonts w:hint="eastAsia" w:ascii="宋体" w:hAnsi="宋体" w:eastAsia="宋体" w:cs="宋体"/>
                <w:color w:val="000000"/>
                <w:sz w:val="24"/>
                <w:lang w:val="en-US" w:eastAsia="zh-CN"/>
              </w:rPr>
            </w:pPr>
          </w:p>
        </w:tc>
        <w:tc>
          <w:tcPr>
            <w:tcW w:w="1350" w:type="dxa"/>
            <w:vAlign w:val="center"/>
          </w:tcPr>
          <w:p>
            <w:pPr>
              <w:widowControl/>
              <w:jc w:val="center"/>
              <w:textAlignment w:val="center"/>
              <w:rPr>
                <w:rFonts w:hint="default" w:ascii="宋体" w:hAnsi="宋体" w:eastAsia="宋体" w:cs="宋体"/>
                <w:color w:val="000000"/>
                <w:sz w:val="24"/>
                <w:lang w:val="en-US" w:eastAsia="zh-CN"/>
              </w:rPr>
            </w:pPr>
          </w:p>
        </w:tc>
        <w:tc>
          <w:tcPr>
            <w:tcW w:w="1380" w:type="dxa"/>
            <w:vAlign w:val="center"/>
          </w:tcPr>
          <w:p>
            <w:pPr>
              <w:widowControl/>
              <w:jc w:val="center"/>
              <w:textAlignment w:val="center"/>
              <w:rPr>
                <w:rFonts w:hint="eastAsia" w:ascii="宋体" w:hAnsi="宋体" w:eastAsia="宋体" w:cs="宋体"/>
                <w:color w:val="000000"/>
                <w:sz w:val="24"/>
                <w:lang w:val="en-US" w:eastAsia="zh-CN"/>
              </w:rPr>
            </w:pPr>
          </w:p>
        </w:tc>
        <w:tc>
          <w:tcPr>
            <w:tcW w:w="1425" w:type="dxa"/>
            <w:vAlign w:val="center"/>
          </w:tcPr>
          <w:p>
            <w:pPr>
              <w:widowControl/>
              <w:jc w:val="center"/>
              <w:textAlignment w:val="center"/>
              <w:rPr>
                <w:rFonts w:hint="eastAsia" w:ascii="宋体" w:hAnsi="宋体" w:eastAsia="宋体" w:cs="宋体"/>
                <w:color w:val="000000"/>
                <w:sz w:val="24"/>
                <w:lang w:val="en-US" w:eastAsia="zh-CN"/>
              </w:rPr>
            </w:pPr>
          </w:p>
        </w:tc>
        <w:tc>
          <w:tcPr>
            <w:tcW w:w="1825" w:type="dxa"/>
            <w:vAlign w:val="center"/>
          </w:tcPr>
          <w:p>
            <w:pPr>
              <w:widowControl/>
              <w:jc w:val="center"/>
              <w:textAlignment w:val="center"/>
              <w:rPr>
                <w:rFonts w:hint="eastAsia" w:ascii="宋体" w:hAnsi="宋体" w:eastAsia="宋体" w:cs="宋体"/>
                <w:color w:val="000000"/>
                <w:sz w:val="24"/>
                <w:lang w:val="en-US" w:eastAsia="zh-CN"/>
              </w:rPr>
            </w:pPr>
          </w:p>
        </w:tc>
        <w:tc>
          <w:tcPr>
            <w:tcW w:w="2010" w:type="dxa"/>
            <w:vAlign w:val="center"/>
          </w:tcPr>
          <w:p>
            <w:pPr>
              <w:widowControl/>
              <w:jc w:val="center"/>
              <w:textAlignment w:val="center"/>
              <w:rPr>
                <w:rFonts w:hint="eastAsia" w:ascii="宋体" w:hAnsi="宋体" w:eastAsia="宋体" w:cs="宋体"/>
                <w:color w:val="000000"/>
                <w:sz w:val="24"/>
                <w:lang w:val="en-US" w:eastAsia="zh-CN"/>
              </w:rPr>
            </w:pPr>
          </w:p>
        </w:tc>
        <w:tc>
          <w:tcPr>
            <w:tcW w:w="750" w:type="dxa"/>
            <w:vMerge w:val="continue"/>
            <w:vAlign w:val="center"/>
          </w:tcPr>
          <w:p>
            <w:pPr>
              <w:widowControl/>
              <w:jc w:val="center"/>
              <w:rPr>
                <w:rFonts w:ascii="宋体" w:hAnsi="宋体" w:cs="宋体"/>
                <w:szCs w:val="21"/>
              </w:rPr>
            </w:pPr>
          </w:p>
        </w:tc>
        <w:tc>
          <w:tcPr>
            <w:tcW w:w="1325" w:type="dxa"/>
            <w:vMerge w:val="continue"/>
            <w:vAlign w:val="center"/>
          </w:tcPr>
          <w:p>
            <w:pPr>
              <w:widowControl/>
              <w:jc w:val="center"/>
              <w:rPr>
                <w:rFonts w:ascii="宋体" w:hAnsi="宋体" w:cs="宋体"/>
                <w:szCs w:val="21"/>
              </w:rPr>
            </w:pPr>
          </w:p>
        </w:tc>
      </w:tr>
    </w:tbl>
    <w:p>
      <w:pPr>
        <w:widowControl/>
        <w:spacing w:line="480" w:lineRule="auto"/>
        <w:ind w:firstLine="630" w:firstLineChars="300"/>
        <w:rPr>
          <w:szCs w:val="21"/>
        </w:rPr>
      </w:pPr>
      <w:r>
        <w:rPr>
          <w:rFonts w:hint="eastAsia"/>
          <w:szCs w:val="21"/>
        </w:rPr>
        <w:t>投标到站总价（人民币大写）：</w:t>
      </w:r>
      <w:r>
        <w:rPr>
          <w:szCs w:val="21"/>
        </w:rPr>
        <w:t xml:space="preserve">  </w:t>
      </w:r>
    </w:p>
    <w:p>
      <w:pPr>
        <w:widowControl/>
        <w:spacing w:line="480" w:lineRule="auto"/>
        <w:ind w:firstLine="630" w:firstLineChars="300"/>
        <w:rPr>
          <w:szCs w:val="21"/>
        </w:rPr>
      </w:pPr>
      <w:r>
        <w:rPr>
          <w:rFonts w:hint="eastAsia"/>
          <w:szCs w:val="21"/>
        </w:rPr>
        <w:t>投标人名称（加盖单位公章）：</w:t>
      </w:r>
    </w:p>
    <w:p>
      <w:pPr>
        <w:widowControl/>
        <w:spacing w:line="480" w:lineRule="auto"/>
        <w:ind w:firstLine="630" w:firstLineChars="300"/>
        <w:rPr>
          <w:szCs w:val="21"/>
        </w:rPr>
      </w:pPr>
      <w:r>
        <w:rPr>
          <w:rFonts w:hint="eastAsia"/>
          <w:szCs w:val="21"/>
        </w:rPr>
        <w:t>法定代表人或被授权代理人签字：</w:t>
      </w:r>
      <w:r>
        <w:rPr>
          <w:szCs w:val="21"/>
        </w:rPr>
        <w:t xml:space="preserve">                     </w:t>
      </w:r>
      <w:r>
        <w:rPr>
          <w:rFonts w:hint="eastAsia"/>
          <w:szCs w:val="21"/>
        </w:rPr>
        <w:t xml:space="preserve">     </w:t>
      </w:r>
      <w:r>
        <w:rPr>
          <w:szCs w:val="21"/>
        </w:rPr>
        <w:t xml:space="preserve"> </w:t>
      </w:r>
    </w:p>
    <w:p>
      <w:pPr>
        <w:widowControl/>
        <w:spacing w:line="480" w:lineRule="auto"/>
        <w:ind w:firstLine="630" w:firstLineChars="300"/>
        <w:rPr>
          <w:rFonts w:hint="eastAsia"/>
          <w:szCs w:val="21"/>
        </w:rPr>
      </w:pPr>
      <w:r>
        <w:rPr>
          <w:rFonts w:hint="eastAsia"/>
          <w:szCs w:val="21"/>
        </w:rPr>
        <w:t>联系电话：</w:t>
      </w:r>
      <w:r>
        <w:rPr>
          <w:szCs w:val="21"/>
        </w:rPr>
        <w:t xml:space="preserve">                              </w:t>
      </w:r>
      <w:r>
        <w:rPr>
          <w:rFonts w:hint="eastAsia"/>
          <w:szCs w:val="21"/>
        </w:rPr>
        <w:t xml:space="preserve">    </w:t>
      </w:r>
    </w:p>
    <w:p>
      <w:pPr>
        <w:widowControl/>
        <w:spacing w:line="480" w:lineRule="auto"/>
        <w:ind w:firstLine="630" w:firstLineChars="300"/>
        <w:rPr>
          <w:szCs w:val="21"/>
        </w:rPr>
      </w:pPr>
      <w:r>
        <w:rPr>
          <w:rFonts w:hint="eastAsia"/>
          <w:szCs w:val="21"/>
        </w:rPr>
        <w:t>日期：</w:t>
      </w:r>
      <w:r>
        <w:rPr>
          <w:rFonts w:hint="eastAsia"/>
          <w:szCs w:val="21"/>
          <w:lang w:val="en-US" w:eastAsia="zh-CN"/>
        </w:rPr>
        <w:t>2025</w:t>
      </w:r>
      <w:r>
        <w:rPr>
          <w:rFonts w:hint="eastAsia"/>
          <w:szCs w:val="21"/>
        </w:rPr>
        <w:t>年</w:t>
      </w:r>
      <w:r>
        <w:rPr>
          <w:rFonts w:hint="eastAsia"/>
          <w:szCs w:val="21"/>
          <w:lang w:val="en-US" w:eastAsia="zh-CN"/>
        </w:rPr>
        <w:t xml:space="preserve">   </w:t>
      </w:r>
      <w:r>
        <w:rPr>
          <w:rFonts w:hint="eastAsia"/>
          <w:szCs w:val="21"/>
        </w:rPr>
        <w:t>月</w:t>
      </w:r>
      <w:r>
        <w:rPr>
          <w:rFonts w:hint="eastAsia"/>
          <w:szCs w:val="21"/>
          <w:lang w:val="en-US" w:eastAsia="zh-CN"/>
        </w:rPr>
        <w:t xml:space="preserve">    </w:t>
      </w:r>
      <w:r>
        <w:rPr>
          <w:rFonts w:hint="eastAsia"/>
          <w:szCs w:val="21"/>
        </w:rPr>
        <w:t>日</w:t>
      </w:r>
    </w:p>
    <w:p/>
    <w:p>
      <w:bookmarkStart w:id="0" w:name="_GoBack"/>
      <w:bookmarkEnd w:id="0"/>
    </w:p>
    <w:p/>
    <w:p/>
    <w:sectPr>
      <w:pgSz w:w="16838" w:h="11906" w:orient="landscape"/>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0MzMzZWRiYTEzZWFmY2RhMTIyNGFiNTU5Y2JmNTQifQ=="/>
  </w:docVars>
  <w:rsids>
    <w:rsidRoot w:val="5C691B19"/>
    <w:rsid w:val="001069AC"/>
    <w:rsid w:val="003E4EAB"/>
    <w:rsid w:val="00F97A8F"/>
    <w:rsid w:val="02C322A3"/>
    <w:rsid w:val="03480C19"/>
    <w:rsid w:val="04D36AC9"/>
    <w:rsid w:val="05D71DE8"/>
    <w:rsid w:val="07896261"/>
    <w:rsid w:val="0A774EEC"/>
    <w:rsid w:val="0D6C4C12"/>
    <w:rsid w:val="0F0D43CD"/>
    <w:rsid w:val="100500D1"/>
    <w:rsid w:val="112F1506"/>
    <w:rsid w:val="12276FE0"/>
    <w:rsid w:val="13781B03"/>
    <w:rsid w:val="14FD080C"/>
    <w:rsid w:val="17574BB0"/>
    <w:rsid w:val="18B05567"/>
    <w:rsid w:val="1CD22DF3"/>
    <w:rsid w:val="1E1D5F75"/>
    <w:rsid w:val="1F1141F3"/>
    <w:rsid w:val="224F5D15"/>
    <w:rsid w:val="23733FB9"/>
    <w:rsid w:val="24C33A9C"/>
    <w:rsid w:val="25C964F2"/>
    <w:rsid w:val="282255D1"/>
    <w:rsid w:val="28AB274B"/>
    <w:rsid w:val="2A2861BD"/>
    <w:rsid w:val="2B4B2FAA"/>
    <w:rsid w:val="2DD5620E"/>
    <w:rsid w:val="2EC22498"/>
    <w:rsid w:val="2F260132"/>
    <w:rsid w:val="2FCC62F0"/>
    <w:rsid w:val="31694D80"/>
    <w:rsid w:val="328B5AAE"/>
    <w:rsid w:val="32C86529"/>
    <w:rsid w:val="35EB1A4E"/>
    <w:rsid w:val="395377BF"/>
    <w:rsid w:val="3A2B68EA"/>
    <w:rsid w:val="3D8C0261"/>
    <w:rsid w:val="3DA7041F"/>
    <w:rsid w:val="40E91077"/>
    <w:rsid w:val="41AB0A0D"/>
    <w:rsid w:val="43754D12"/>
    <w:rsid w:val="46095A4C"/>
    <w:rsid w:val="47D42E31"/>
    <w:rsid w:val="4AAE4ADD"/>
    <w:rsid w:val="4B0F19CD"/>
    <w:rsid w:val="53EF73CD"/>
    <w:rsid w:val="55BE3057"/>
    <w:rsid w:val="55DB5374"/>
    <w:rsid w:val="55E84D9E"/>
    <w:rsid w:val="569453CC"/>
    <w:rsid w:val="58B67CED"/>
    <w:rsid w:val="59BF0659"/>
    <w:rsid w:val="5C691B19"/>
    <w:rsid w:val="63851E39"/>
    <w:rsid w:val="63C429B2"/>
    <w:rsid w:val="698527C2"/>
    <w:rsid w:val="6B067740"/>
    <w:rsid w:val="6D774ABF"/>
    <w:rsid w:val="6E837382"/>
    <w:rsid w:val="715B1B31"/>
    <w:rsid w:val="72336D0C"/>
    <w:rsid w:val="73E66A81"/>
    <w:rsid w:val="74B509E9"/>
    <w:rsid w:val="7786078C"/>
    <w:rsid w:val="793D1C01"/>
    <w:rsid w:val="7AEC35AA"/>
    <w:rsid w:val="7E3B13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paragraph" w:styleId="3">
    <w:name w:val="heading 2"/>
    <w:basedOn w:val="1"/>
    <w:next w:val="1"/>
    <w:unhideWhenUsed/>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eastAsia="黑体"/>
      <w:sz w:val="28"/>
      <w:szCs w:val="20"/>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index 5"/>
    <w:basedOn w:val="1"/>
    <w:next w:val="1"/>
    <w:qFormat/>
    <w:uiPriority w:val="0"/>
    <w:pPr>
      <w:ind w:left="1680"/>
    </w:pPr>
  </w:style>
  <w:style w:type="paragraph" w:styleId="6">
    <w:name w:val="Body Text"/>
    <w:basedOn w:val="1"/>
    <w:next w:val="1"/>
    <w:qFormat/>
    <w:uiPriority w:val="0"/>
    <w:rPr>
      <w:sz w:val="28"/>
    </w:rPr>
  </w:style>
  <w:style w:type="paragraph" w:styleId="7">
    <w:name w:val="Body Text Indent 2"/>
    <w:basedOn w:val="1"/>
    <w:qFormat/>
    <w:uiPriority w:val="99"/>
    <w:pPr>
      <w:widowControl/>
      <w:overflowPunct w:val="0"/>
      <w:autoSpaceDE w:val="0"/>
      <w:autoSpaceDN w:val="0"/>
      <w:adjustRightInd w:val="0"/>
      <w:spacing w:line="360" w:lineRule="auto"/>
      <w:ind w:firstLine="555"/>
      <w:textAlignment w:val="baseline"/>
    </w:pPr>
    <w:rPr>
      <w:kern w:val="0"/>
      <w:sz w:val="24"/>
    </w:rPr>
  </w:style>
  <w:style w:type="paragraph" w:styleId="8">
    <w:name w:val="toc 2"/>
    <w:basedOn w:val="1"/>
    <w:next w:val="1"/>
    <w:qFormat/>
    <w:uiPriority w:val="99"/>
    <w:pPr>
      <w:tabs>
        <w:tab w:val="right" w:leader="dot" w:pos="9345"/>
      </w:tabs>
      <w:ind w:left="420" w:leftChars="200" w:firstLine="130" w:firstLineChars="54"/>
    </w:pPr>
    <w:rPr>
      <w:rFonts w:ascii="仿宋_GB2312" w:eastAsia="仿宋_GB2312"/>
      <w:sz w:val="24"/>
      <w:szCs w:val="32"/>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style>
  <w:style w:type="character" w:styleId="13">
    <w:name w:val="FollowedHyperlink"/>
    <w:basedOn w:val="11"/>
    <w:qFormat/>
    <w:uiPriority w:val="0"/>
    <w:rPr>
      <w:color w:val="999999"/>
      <w:u w:val="none"/>
    </w:rPr>
  </w:style>
  <w:style w:type="character" w:styleId="14">
    <w:name w:val="Emphasis"/>
    <w:basedOn w:val="11"/>
    <w:qFormat/>
    <w:uiPriority w:val="0"/>
  </w:style>
  <w:style w:type="character" w:styleId="15">
    <w:name w:val="HTML Definition"/>
    <w:basedOn w:val="11"/>
    <w:qFormat/>
    <w:uiPriority w:val="0"/>
  </w:style>
  <w:style w:type="character" w:styleId="16">
    <w:name w:val="HTML Variable"/>
    <w:basedOn w:val="11"/>
    <w:qFormat/>
    <w:uiPriority w:val="0"/>
  </w:style>
  <w:style w:type="character" w:styleId="17">
    <w:name w:val="Hyperlink"/>
    <w:basedOn w:val="11"/>
    <w:qFormat/>
    <w:uiPriority w:val="0"/>
    <w:rPr>
      <w:color w:val="0656AA"/>
      <w:u w:val="none"/>
    </w:rPr>
  </w:style>
  <w:style w:type="character" w:styleId="18">
    <w:name w:val="HTML Code"/>
    <w:basedOn w:val="11"/>
    <w:qFormat/>
    <w:uiPriority w:val="0"/>
    <w:rPr>
      <w:rFonts w:ascii="Courier New" w:hAnsi="Courier New"/>
      <w:sz w:val="20"/>
    </w:rPr>
  </w:style>
  <w:style w:type="character" w:styleId="19">
    <w:name w:val="HTML Cite"/>
    <w:basedOn w:val="11"/>
    <w:qFormat/>
    <w:uiPriority w:val="0"/>
  </w:style>
  <w:style w:type="paragraph" w:customStyle="1" w:styleId="20">
    <w:name w:val="正文+缩进"/>
    <w:basedOn w:val="1"/>
    <w:qFormat/>
    <w:uiPriority w:val="0"/>
    <w:pPr>
      <w:ind w:firstLine="200" w:firstLineChars="200"/>
    </w:pPr>
  </w:style>
  <w:style w:type="paragraph" w:customStyle="1" w:styleId="21">
    <w:name w:val="Default"/>
    <w:next w:val="8"/>
    <w:qFormat/>
    <w:uiPriority w:val="99"/>
    <w:pPr>
      <w:widowControl w:val="0"/>
      <w:autoSpaceDE w:val="0"/>
      <w:autoSpaceDN w:val="0"/>
      <w:adjustRightInd w:val="0"/>
      <w:jc w:val="center"/>
    </w:pPr>
    <w:rPr>
      <w:rFonts w:ascii="Times New Roman" w:hAnsi="Times New Roman" w:eastAsia="宋体" w:cs="Times New Roman"/>
      <w:color w:val="000000"/>
      <w:sz w:val="24"/>
      <w:szCs w:val="24"/>
      <w:lang w:val="en-US" w:eastAsia="zh-CN" w:bidi="ar-SA"/>
    </w:rPr>
  </w:style>
  <w:style w:type="character" w:customStyle="1" w:styleId="22">
    <w:name w:val="x-tab-strip-text"/>
    <w:basedOn w:val="11"/>
    <w:qFormat/>
    <w:uiPriority w:val="0"/>
  </w:style>
  <w:style w:type="character" w:customStyle="1" w:styleId="23">
    <w:name w:val="x-tab-strip-text1"/>
    <w:basedOn w:val="11"/>
    <w:qFormat/>
    <w:uiPriority w:val="0"/>
    <w:rPr>
      <w:b/>
      <w:bCs/>
      <w:color w:val="000000"/>
    </w:rPr>
  </w:style>
  <w:style w:type="character" w:customStyle="1" w:styleId="24">
    <w:name w:val="x-tab-strip-text2"/>
    <w:basedOn w:val="11"/>
    <w:qFormat/>
    <w:uiPriority w:val="0"/>
    <w:rPr>
      <w:color w:val="0656AA"/>
    </w:rPr>
  </w:style>
  <w:style w:type="character" w:customStyle="1" w:styleId="25">
    <w:name w:val="x-tab-strip-text3"/>
    <w:basedOn w:val="11"/>
    <w:qFormat/>
    <w:uiPriority w:val="0"/>
    <w:rPr>
      <w:b/>
      <w:bCs/>
      <w:color w:val="15428B"/>
    </w:rPr>
  </w:style>
  <w:style w:type="character" w:customStyle="1" w:styleId="26">
    <w:name w:val="x-tab-strip-text4"/>
    <w:basedOn w:val="11"/>
    <w:qFormat/>
    <w:uiPriority w:val="0"/>
    <w:rPr>
      <w:color w:val="111111"/>
    </w:rPr>
  </w:style>
  <w:style w:type="character" w:customStyle="1" w:styleId="27">
    <w:name w:val="x-tab-strip-text5"/>
    <w:basedOn w:val="11"/>
    <w:qFormat/>
    <w:uiPriority w:val="0"/>
    <w:rPr>
      <w:rFonts w:ascii="Tahoma" w:hAnsi="Tahoma" w:eastAsia="Tahoma" w:cs="Tahoma"/>
      <w:color w:val="416AA3"/>
      <w:sz w:val="14"/>
      <w:szCs w:val="14"/>
    </w:rPr>
  </w:style>
  <w:style w:type="character" w:customStyle="1" w:styleId="28">
    <w:name w:val="x-tab-strip-text6"/>
    <w:basedOn w:val="11"/>
    <w:qFormat/>
    <w:uiPriority w:val="0"/>
  </w:style>
  <w:style w:type="character" w:customStyle="1" w:styleId="29">
    <w:name w:val="x-tab-strip-text7"/>
    <w:basedOn w:val="11"/>
    <w:qFormat/>
    <w:uiPriority w:val="0"/>
    <w:rPr>
      <w:rFonts w:hint="default" w:ascii="Arial" w:hAnsi="Arial" w:cs="Arial"/>
      <w:color w:val="0656AA"/>
      <w:sz w:val="15"/>
      <w:szCs w:val="15"/>
    </w:rPr>
  </w:style>
  <w:style w:type="character" w:customStyle="1" w:styleId="30">
    <w:name w:val="x-tab-strip-text8"/>
    <w:basedOn w:val="11"/>
    <w:qFormat/>
    <w:uiPriority w:val="0"/>
  </w:style>
  <w:style w:type="character" w:customStyle="1" w:styleId="31">
    <w:name w:val="gtp-comp2"/>
    <w:basedOn w:val="11"/>
    <w:qFormat/>
    <w:uiPriority w:val="0"/>
  </w:style>
  <w:style w:type="character" w:customStyle="1" w:styleId="32">
    <w:name w:val="gtp-comp-wrap2"/>
    <w:basedOn w:val="11"/>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中铁15局</Company>
  <Pages>1</Pages>
  <Words>204</Words>
  <Characters>248</Characters>
  <Lines>4</Lines>
  <Paragraphs>1</Paragraphs>
  <TotalTime>0</TotalTime>
  <ScaleCrop>false</ScaleCrop>
  <LinksUpToDate>false</LinksUpToDate>
  <CharactersWithSpaces>426</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2023-09-08T05:37:00Z</dcterms:created>
  <dc:creator>milyx89</dc:creator>
  <cp:lastModifiedBy>Administrator</cp:lastModifiedBy>
  <dcterms:modified xsi:type="dcterms:W3CDTF">2025-11-21T03:08:45Z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C6C90505AFC8461BA85081D059C800D8</vt:lpwstr>
  </property>
  <property fmtid="{D5CDD505-2E9C-101B-9397-08002B2CF9AE}" pid="4" name="KSOTemplateDocerSaveRecord">
    <vt:lpwstr>eyJoZGlkIjoiZjU0ODE3NDA3NmI2MjM5MTQ1ZDliM2M2ZjRhMDg1ZGMiLCJ1c2VySWQiOiI0MTgzNjU2MzYifQ==</vt:lpwstr>
  </property>
</Properties>
</file>