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415643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9675" cy="10687050"/>
            <wp:effectExtent l="19050" t="0" r="3175" b="0"/>
            <wp:wrapSquare wrapText="bothSides"/>
            <wp:docPr id="40" name="图片 39" descr="中铁十五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十五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8F5543" w:rsidRDefault="00C66682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C66682">
        <w:rPr>
          <w:rFonts w:ascii="微软雅黑" w:eastAsia="微软雅黑" w:hAnsi="微软雅黑" w:hint="eastAsia"/>
          <w:b/>
          <w:sz w:val="36"/>
          <w:szCs w:val="36"/>
        </w:rPr>
        <w:lastRenderedPageBreak/>
        <w:t>中铁</w:t>
      </w:r>
      <w:r w:rsidR="000535B6">
        <w:rPr>
          <w:rFonts w:ascii="微软雅黑" w:eastAsia="微软雅黑" w:hAnsi="微软雅黑" w:hint="eastAsia"/>
          <w:b/>
          <w:sz w:val="36"/>
          <w:szCs w:val="36"/>
        </w:rPr>
        <w:t>十</w:t>
      </w:r>
      <w:r w:rsidR="00415643">
        <w:rPr>
          <w:rFonts w:ascii="微软雅黑" w:eastAsia="微软雅黑" w:hAnsi="微软雅黑" w:hint="eastAsia"/>
          <w:b/>
          <w:sz w:val="36"/>
          <w:szCs w:val="36"/>
        </w:rPr>
        <w:t>五</w:t>
      </w:r>
      <w:r w:rsidRPr="00C66682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8F5543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AB41FC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BC0E6B">
        <w:rPr>
          <w:rFonts w:ascii="微软雅黑" w:eastAsia="微软雅黑" w:hAnsi="微软雅黑" w:hint="eastAsia"/>
          <w:b/>
          <w:color w:val="FF0000"/>
          <w:sz w:val="28"/>
          <w:szCs w:val="28"/>
        </w:rPr>
        <w:t>11月5日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477A64" w:rsidRPr="00477A64" w:rsidRDefault="008505B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8505BB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A56E0C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8505BB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5388756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_Toc55388756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3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57" w:history="1">
        <w:r w:rsidR="00477A64" w:rsidRPr="00477A64">
          <w:rPr>
            <w:rStyle w:val="ac"/>
            <w:rFonts w:ascii="微软雅黑" w:eastAsia="微软雅黑" w:hAnsi="微软雅黑"/>
            <w:noProof/>
          </w:rPr>
          <w:t>1.1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_Toc55388757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3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58" w:history="1">
        <w:r w:rsidR="00477A64" w:rsidRPr="00477A64">
          <w:rPr>
            <w:rStyle w:val="ac"/>
            <w:rFonts w:ascii="微软雅黑" w:eastAsia="微软雅黑" w:hAnsi="微软雅黑"/>
            <w:noProof/>
          </w:rPr>
          <w:t>1. 2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全国主要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城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市钢材价格表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(2020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月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4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日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)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_Toc55388758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5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59" w:history="1">
        <w:r w:rsidR="00477A64" w:rsidRPr="00477A64">
          <w:rPr>
            <w:rStyle w:val="ac"/>
            <w:rFonts w:ascii="微软雅黑" w:eastAsia="微软雅黑" w:hAnsi="微软雅黑"/>
            <w:noProof/>
          </w:rPr>
          <w:t>1.4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_Toc55388759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7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0" w:history="1">
        <w:r w:rsidR="00477A64" w:rsidRPr="00477A64">
          <w:rPr>
            <w:rStyle w:val="ac"/>
            <w:rFonts w:ascii="微软雅黑" w:eastAsia="微软雅黑" w:hAnsi="微软雅黑"/>
            <w:noProof/>
          </w:rPr>
          <w:t>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月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4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_Toc55388760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7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1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_Toc55388761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8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2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1、</w:t>
        </w:r>
        <w:r w:rsidR="00477A64" w:rsidRPr="00477A64">
          <w:rPr>
            <w:rFonts w:ascii="微软雅黑" w:eastAsia="微软雅黑" w:hAnsi="微软雅黑" w:cstheme="minorBidi"/>
            <w:noProof/>
            <w:szCs w:val="22"/>
          </w:rPr>
          <w:tab/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_Toc55388762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8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3" w:history="1">
        <w:r w:rsidR="00477A64" w:rsidRPr="00477A64">
          <w:rPr>
            <w:rStyle w:val="ac"/>
            <w:rFonts w:ascii="微软雅黑" w:eastAsia="微软雅黑" w:hAnsi="微软雅黑"/>
            <w:noProof/>
          </w:rPr>
          <w:t>1.1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_Toc55388763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9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4" w:history="1">
        <w:r w:rsidR="00477A64" w:rsidRPr="00477A64">
          <w:rPr>
            <w:rStyle w:val="ac"/>
            <w:rFonts w:ascii="微软雅黑" w:eastAsia="微软雅黑" w:hAnsi="微软雅黑"/>
            <w:noProof/>
          </w:rPr>
          <w:t>1.2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_Toc55388764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9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5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2、</w:t>
        </w:r>
        <w:r w:rsidR="00477A64" w:rsidRPr="00477A64">
          <w:rPr>
            <w:rFonts w:ascii="微软雅黑" w:eastAsia="微软雅黑" w:hAnsi="微软雅黑" w:cstheme="minorBidi"/>
            <w:noProof/>
            <w:szCs w:val="22"/>
          </w:rPr>
          <w:tab/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_Toc55388765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11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6" w:history="1">
        <w:r w:rsidR="00477A64" w:rsidRPr="00477A64">
          <w:rPr>
            <w:rStyle w:val="ac"/>
            <w:rFonts w:ascii="微软雅黑" w:eastAsia="微软雅黑" w:hAnsi="微软雅黑"/>
            <w:noProof/>
          </w:rPr>
          <w:t>2.1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_Toc55388766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12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7" w:history="1">
        <w:r w:rsidR="00477A64" w:rsidRPr="00477A64">
          <w:rPr>
            <w:rStyle w:val="ac"/>
            <w:rFonts w:ascii="微软雅黑" w:eastAsia="微软雅黑" w:hAnsi="微软雅黑"/>
            <w:noProof/>
          </w:rPr>
          <w:t>2.2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_Toc55388767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12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8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3、</w:t>
        </w:r>
        <w:r w:rsidR="00477A64" w:rsidRPr="00477A64">
          <w:rPr>
            <w:rFonts w:ascii="微软雅黑" w:eastAsia="微软雅黑" w:hAnsi="微软雅黑" w:cstheme="minorBidi"/>
            <w:noProof/>
            <w:szCs w:val="22"/>
          </w:rPr>
          <w:tab/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_Toc55388768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14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9" w:history="1">
        <w:r w:rsidR="00477A64" w:rsidRPr="00477A64">
          <w:rPr>
            <w:rStyle w:val="ac"/>
            <w:rFonts w:ascii="微软雅黑" w:eastAsia="微软雅黑" w:hAnsi="微软雅黑"/>
            <w:noProof/>
          </w:rPr>
          <w:t>3.1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、本周砂石料市场综述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_Toc55388769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15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0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_Toc55388770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18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1" w:history="1">
        <w:r w:rsidR="00477A64" w:rsidRPr="00477A64">
          <w:rPr>
            <w:rStyle w:val="ac"/>
            <w:rFonts w:ascii="微软雅黑" w:eastAsia="微软雅黑" w:hAnsi="微软雅黑"/>
            <w:noProof/>
          </w:rPr>
          <w:t>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_Toc55388771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18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2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_Toc55388772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21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3" w:history="1">
        <w:r w:rsidR="00477A64" w:rsidRPr="00477A64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  <w:kern w:val="0"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477A64" w:rsidRPr="00477A64">
          <w:rPr>
            <w:rStyle w:val="ac"/>
            <w:rFonts w:ascii="微软雅黑" w:eastAsia="微软雅黑" w:hAnsi="微软雅黑"/>
            <w:noProof/>
            <w:kern w:val="0"/>
          </w:rPr>
          <w:t>4</w:t>
        </w:r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_Toc55388773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21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4" w:history="1"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_Toc55388774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22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5" w:history="1"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_Toc55388775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22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6" w:history="1"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_Toc55388776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23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7" w:history="1"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_Toc55388777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24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8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安装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工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程材料价格专区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_Toc55388778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26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80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_Toc55388780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27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81" w:history="1">
        <w:r w:rsidR="00477A64" w:rsidRPr="00477A64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  <w:kern w:val="0"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477A64" w:rsidRPr="00477A64">
          <w:rPr>
            <w:rStyle w:val="ac"/>
            <w:rFonts w:ascii="微软雅黑" w:eastAsia="微软雅黑" w:hAnsi="微软雅黑"/>
            <w:noProof/>
            <w:kern w:val="0"/>
          </w:rPr>
          <w:t>4</w:t>
        </w:r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_Toc55388781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27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82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_Toc55388782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28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83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_Toc55388783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32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84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_Toc55388784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36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8505B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85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_Toc55388785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43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Default="008505BB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5388756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4B0FD6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5388757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984819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76800" cy="2133600"/>
                  <wp:effectExtent l="1905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984819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95850" cy="2133600"/>
                  <wp:effectExtent l="1905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984819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38700" cy="2133600"/>
                  <wp:effectExtent l="1905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984819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91075" cy="2181225"/>
                  <wp:effectExtent l="19050" t="0" r="9525" b="0"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984819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76800" cy="2133600"/>
                  <wp:effectExtent l="1905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984819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86325" cy="2114550"/>
                  <wp:effectExtent l="1905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4B0FD6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4B0FD6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75470" w:rsidRDefault="00675470" w:rsidP="004B0FD6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780BCF" w:rsidRDefault="00780BCF" w:rsidP="004B0FD6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4B0FD6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5388758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BC0E6B">
        <w:rPr>
          <w:rFonts w:hint="eastAsia"/>
          <w:color w:val="FF0000"/>
          <w:sz w:val="28"/>
        </w:rPr>
        <w:t>11月4日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ED7053" w:rsidP="00C366F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6.5pt;height:48pt" o:ole="">
                  <v:imagedata r:id="rId15" o:title=""/>
                </v:shape>
                <o:OLEObject Type="Embed" ProgID="Excel.Sheet.12" ShapeID="_x0000_i1030" DrawAspect="Icon" ObjectID="_1666079473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4B0FD6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5388759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5388760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BC0E6B">
        <w:rPr>
          <w:rFonts w:hint="eastAsia"/>
          <w:color w:val="FF0000"/>
          <w:sz w:val="28"/>
          <w:szCs w:val="28"/>
        </w:rPr>
        <w:t>11月4日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不含税2240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不含税2260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不含税2450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不含税2500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不含税2210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2620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不含税2500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不含税2500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不含税2420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不含税2450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不含税2420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不含税2460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不含税2410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5388761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5388762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</w:t>
      </w:r>
      <w:r w:rsidR="00BC0E6B">
        <w:rPr>
          <w:rFonts w:hint="eastAsia"/>
        </w:rPr>
        <w:t>11月第1周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477A64" w:rsidP="00E37B6C">
            <w:pPr>
              <w:jc w:val="center"/>
              <w:rPr>
                <w:b/>
                <w:sz w:val="18"/>
                <w:szCs w:val="18"/>
              </w:rPr>
            </w:pPr>
            <w:r w:rsidRPr="00CC30C8">
              <w:rPr>
                <w:b/>
                <w:sz w:val="18"/>
                <w:szCs w:val="18"/>
              </w:rPr>
              <w:object w:dxaOrig="1534" w:dyaOrig="964">
                <v:shape id="_x0000_i1025" type="#_x0000_t75" style="width:76.5pt;height:48pt" o:ole="">
                  <v:imagedata r:id="rId17" o:title=""/>
                </v:shape>
                <o:OLEObject Type="Embed" ProgID="Excel.Sheet.12" ShapeID="_x0000_i1025" DrawAspect="Icon" ObjectID="_1666079474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5388763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BC0E6B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335210" cy="2647950"/>
            <wp:effectExtent l="19050" t="0" r="81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09" cy="265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5388764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BC0E6B" w:rsidRP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本周全国地区水泥价格涨后持稳。</w:t>
      </w:r>
    </w:p>
    <w:p w:rsid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华东市场水泥价格以涨势为主，安徽蚌埠上调低标水泥价格20元/吨，江西宜春上涨30元/吨；</w:t>
      </w:r>
    </w:p>
    <w:p w:rsid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华中市场水泥行情涨跌互现，河南郑州、新乡水泥价格30元/吨，湖南怀化上涨15元/吨，湖北武汉价格回落；</w:t>
      </w:r>
    </w:p>
    <w:p w:rsid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华南市场水泥上涨，广西玉林、贵港地区上涨20-30元/吨，海南全岛上涨30元/吨；</w:t>
      </w:r>
    </w:p>
    <w:p w:rsid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西南市场水泥价格涨跌互现，重庆预计推涨50元/吨，四川内江袋装水泥回落10元/吨，贵州安顺袋装下跌20元/吨；</w:t>
      </w:r>
    </w:p>
    <w:p w:rsid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华北市场水泥价格上涨，山西太原上涨20元/吨；</w:t>
      </w:r>
    </w:p>
    <w:p w:rsid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西北市场稳中偏弱运行；</w:t>
      </w:r>
    </w:p>
    <w:p w:rsidR="00B308C6" w:rsidRPr="00B308C6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东北地区水泥价格震荡偏强运行。</w:t>
      </w:r>
    </w:p>
    <w:p w:rsidR="00195AEB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上海地区水泥价格持稳观望，现主流品牌P.O42.5散装市场价维持460-480元/吨；江苏南京地区水泥价格稳定运行，近期天气情况良好，有利于工程项目的施工，对水泥的需求也保持上行的趋势，短期供需平衡，上行动力略显不足，目前P.O42.5散装主流市场成交价格在480-520元/吨；浙江杭州地区水泥价格稳定运行，主流企业暂未对销售价格进行调整，目前杭州地区P.O42.5散装主流成交价格在605元/吨左右；安徽蚌埠地区主流水泥企业上调32.5标号水泥价格20元/吨。主要水泥市场需求小幅回升，水泥熟料库存持续低位运行，低标水泥价格出现小幅上涨；福建福州地区水泥市场需求正在回升中，厂家库存中等偏强，加之本地水泥企业熟料及水泥库存不高，部分取货较为紧张，水泥价格整体稳中有升；山东济南地区市场需求表现一般，水泥价格大稳小动，现主流品牌P.O42.5散装水泥市场报价在500-540元/吨；江西宜春地区水泥价格出现上涨态势，主流水泥价格上涨30元/吨，目前市场水泥P.O42.5散装涨完价格为420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河南郑州、新乡等地上调水泥价格30元/吨，市场需求好转，水泥销量有所提升；湖北武汉本地水泥价格陆续开始下调至节前水平，下调后武汉地区P.O42.5散装水泥市场价格在400-420元/吨；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lastRenderedPageBreak/>
        <w:t>湖南怀化地区水泥价格上涨，目前P.O42.5散装水泥市场成交价维持在360-380元/吨。</w:t>
      </w:r>
    </w:p>
    <w:p w:rsidR="00E74792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华南区域：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广西玉林地区水泥市场行情偏强，水泥价格上涨，目前主流品牌水泥P.O42.5散装价格在430元/吨；广东广州地区水泥市场行情近期震荡偏强，前期价格上涨后保持稳定态势，目前该地区主流品牌P.O42.5散装水泥价格在500元/吨；海南海口、儋州、三亚等地各品种袋装、散装水泥价格全部上调30元/吨，近期受到外围区域涨价带动影响，再加上市场需求逐步提升，水泥库存保持中位水平。</w:t>
      </w:r>
    </w:p>
    <w:p w:rsidR="008A3AE1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北京地区环保工作持续进行，水泥运输成本较高，水泥市场价格保持坚挺，现主流品牌P.O42.5散装水泥价格市场价格维持在500-520元/吨左右；天津地区水泥市场行情持稳运行，价格保持高位，现主流品牌P.O42.5散装水泥市场价格维持在470元/吨；河北邯郸地区水泥企业出货量尚可，近期部分工程赶工期，水泥采购量较大，邯郸地区水泥市场价格基本维持在450-470元/吨之间；山西太原地区水泥行情强势运行，水泥价格出现上涨，幅度20元/吨，现市场主流P.O42.5散装水泥市场报价340元/吨。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沈阳地区水泥市场行情持稳运行，价格稳中有升，目前P.O42.5散装水泥市场价格基本维持在340元/吨左右；长春地区水泥价格稳中偏强，市场行情整体保持强势运行，目前该地区主流品牌P.O42.5散装水泥价格在340元/吨；黑龙江哈尔滨地区水泥价格整体保持稳定，目前该地区主流品牌P.O42.5散装水泥市场价格基本维持在330元/吨之间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重庆主城区预计11月1日推涨水泥价格50元/吨，目前重庆主城区水泥厂家熟料库存平均5成左右，整体库存压力不大，对水泥价格上涨起到支撑，但此次价格上涨幅度较大，具体落实情况还有待观察；四川内江地区水泥市场行情不佳，涨价无力支撑，且外来低价水泥冲击影响，本地袋装水泥报价回落10元/吨；贵州安顺地区袋装水泥价格下跌20元/吨，跌后32.5袋装水泥价格225-240元/吨。近期市场需求低迷，价格持续探底；云南文山州地区水泥市场需求表现一般，主流品牌水泥P.O42.5散装报价为230-250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陕西铜川地区近期工程回暖，需求有所好转，基建项目开工情况良好。熟料及水泥库位有所下滑，目前涨后持稳，当地主流品牌P.O42.5散装水泥价格在430元/吨左右；青海西宁地区水泥价格行情暂无变动，市场主流P.O42.5散装价格为450-470元/吨；新疆市场水泥价格行情稳中偏弱，市场需求难有提升，目前市场PO42.5散装水泥出厂价格在420-430元/吨；宁夏石嘴山地区水泥价格保持稳定，目前PO42.5散装价格在290-310元/吨；甘肃平凉近期受雨雪天气影响，市场需求低迷，水泥价格也是偏弱运行，目前市场PO42.5散装价格报价在340-350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B308C6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华东市场上涨，预计下周部分地区仍有上涨趋势；华北市场价格呈震荡偏强趋势，预计下周强势运行；西南地区水泥价格涨跌互现，预计下周西南地区市场行情以稳价为主；东北地区水泥市场价格强势，后期将保持震荡偏强态势；华南地区市场行情大幅上涨，预计下周市场行情呈上涨态势；华中地区市场行情震荡偏强，部分地区价格上涨，预计下周保持稳中偏强态势；西北地区水泥价格弱势运行，预计下周保持稳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BC0E6B" w:rsidRP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5388765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BC0E6B">
        <w:rPr>
          <w:rFonts w:hint="eastAsia"/>
        </w:rPr>
        <w:t>11月第1周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477A64" w:rsidP="00D3039E">
            <w:pPr>
              <w:jc w:val="center"/>
              <w:rPr>
                <w:b/>
                <w:sz w:val="18"/>
                <w:szCs w:val="18"/>
              </w:rPr>
            </w:pPr>
            <w:r w:rsidRPr="00CC30C8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20" o:title=""/>
                </v:shape>
                <o:OLEObject Type="Embed" ProgID="Excel.Sheet.12" ShapeID="_x0000_i1026" DrawAspect="Icon" ObjectID="_1666079475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5388766"/>
      <w:r>
        <w:rPr>
          <w:rFonts w:hint="eastAsia"/>
        </w:rPr>
        <w:lastRenderedPageBreak/>
        <w:t>2.1、混凝土指数走势图</w:t>
      </w:r>
      <w:bookmarkEnd w:id="41"/>
    </w:p>
    <w:p w:rsidR="00DA7EB7" w:rsidRDefault="00BC0E6B" w:rsidP="00854E9F">
      <w:pPr>
        <w:jc w:val="center"/>
      </w:pPr>
      <w:r>
        <w:rPr>
          <w:noProof/>
        </w:rPr>
        <w:drawing>
          <wp:inline distT="0" distB="0" distL="0" distR="0">
            <wp:extent cx="4371975" cy="2746295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5388767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BC0E6B" w:rsidRPr="00BC0E6B" w:rsidRDefault="00BC0E6B" w:rsidP="00BC0E6B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全国混凝土价格稳中偏强运行。</w:t>
      </w:r>
    </w:p>
    <w:p w:rsidR="00BC0E6B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华东区域混凝土价格稳中小涨，山东枣庄区域混凝土价格小幅上涨20元/方；</w:t>
      </w:r>
    </w:p>
    <w:p w:rsidR="00BC0E6B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华南区域混凝土价格大幅上涨，广东珠海、肇庆地区混凝土价格大幅上涨50元/方；</w:t>
      </w:r>
    </w:p>
    <w:p w:rsidR="00BC0E6B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华中区域混凝土价格持稳为主，市场需求一般，价格持稳为主；</w:t>
      </w:r>
    </w:p>
    <w:p w:rsidR="00BC0E6B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华北区域混凝土价格稳中偏强，市场原材料价格偏强，市场需求良好，报价偏强趋势；</w:t>
      </w:r>
    </w:p>
    <w:p w:rsidR="00BC0E6B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西南区域混凝土小幅下调，四川成都地区混凝土价格小幅下调20元/方；</w:t>
      </w:r>
    </w:p>
    <w:p w:rsidR="00BC0E6B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东北区域混凝土价格持稳为主，冬季到来，市场行情降温，价格弱势维稳运行；</w:t>
      </w:r>
    </w:p>
    <w:p w:rsidR="00A9208D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西北区域混凝土行情稳定运行。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B308C6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华东地区混凝土价格稳中小涨。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上海地区混凝土价格涨后持稳，市场需求尚可，原材料价格偏强趋势，报价暂稳；浙江地区混凝土受原材料价格上涨影响，整体市场报价有上行趋势，且市场需求良好，价格或有涨势；江苏地区近期企业反映，出货量略微降低，主要由于资金流动情况不佳，因此采购积极性降低，因此报价持稳为主；福建区域混凝土或有涨势，近期水泥价格再度出现涨讯，因此混凝土行情暂且观望，后期部分区域或将小幅上涨；安徽铜陵地区混凝土价格小幅上涨10元/方，市场需求尚可，原材料涨价，导致生产成本增加，因此商混价格出现上调；山东枣庄地区混凝土价格小幅上涨20元/方，本地市场需求尚可，且水泥等原材料价格上涨后，导致混凝土市场价格随之小幅上涨；江西地区混凝土市场表现尚可，原材料价格依旧保持稳定，市场行情暂无较大波动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780BCF" w:rsidRPr="00780BCF" w:rsidRDefault="00BC0E6B" w:rsidP="00BC0E6B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华中区域混凝土价格持稳为主。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湖南地区虽近期混凝土原材料价格出现上涨，但是整体落实进度尚未明朗，因此混凝土市场报价暂且保持稳定运行；湖北地区工地施工进度尚未出现较为明显恢复，本地搅拌站出货量较差，混凝土市场报价弱稳运行为主 ；河南地区近期水泥价格小幅上涨，而砂石报价暂无波动，整体混凝土市场需求不佳，因此报价难有涨势。</w:t>
      </w:r>
    </w:p>
    <w:p w:rsidR="00B308C6" w:rsidRPr="0053532E" w:rsidRDefault="00B308C6" w:rsidP="00780BCF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B308C6" w:rsidRDefault="00BC0E6B" w:rsidP="00BC0E6B">
      <w:pPr>
        <w:ind w:firstLineChars="200" w:firstLine="420"/>
        <w:rPr>
          <w:rFonts w:ascii="Microsoft YaHei UI" w:eastAsia="Microsoft YaHei UI" w:hAnsi="Microsoft YaHei UI"/>
          <w:color w:val="333333"/>
          <w:spacing w:val="8"/>
          <w:szCs w:val="21"/>
          <w:shd w:val="clear" w:color="auto" w:fill="FFFFFF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lastRenderedPageBreak/>
        <w:t>华南地区混凝土价格大幅上涨。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广东珠海、肇庆等地混凝土价格大幅上涨50元/方，主要砂石资源供应吃紧，价格持续上涨，生产成本大幅提升，因此混凝土价格大幅上涨；广西区域混凝土市场需求较为平淡，近期水泥价格虽小幅提升，奈何需求支撑无力，因此报价持稳为主；海南地区受台风等恶劣天气影响，市场需求较为低迷，价格持稳为主。</w:t>
      </w:r>
    </w:p>
    <w:p w:rsidR="00BC0E6B" w:rsidRPr="0053532E" w:rsidRDefault="00BC0E6B" w:rsidP="00BC0E6B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C0E6B" w:rsidRPr="00B308C6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西南区域混凝土价格小幅下调。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重庆地区水泥市场计划上涨，本地市场需求表现较差，因此支撑不起混凝土价格上涨；四川成都地区混凝土市场需求表现一般，整体原材料价格弱势下行，导致混凝土价格无力支撑，价格出现小幅回落20元/方；云南地区混凝土市场需求表现低迷，本地施工进度缓慢，且原材料价格偏弱趋势，因此混凝土市场暂稳；贵州区域混凝土市场需求表现低迷，厂家稳价心态为主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</w:p>
    <w:p w:rsidR="000520DC" w:rsidRPr="000520DC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华北区域混凝土市场行情稳中偏强。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天津地区市场需求表现良好，本地原材料价格坚挺，因此混凝土报价稳中偏强运行；北京地区混凝土出货量较前期有明显提升，且本地砂石资源紧张，价格高位坚挺，因此混凝土价格涨后持稳为主；河北地区混凝土市场需求转好，本地砂石等原材料价格也逐渐上涨为主，因此混凝土报价维稳运行；山西区域混凝土市场报价持稳为主，主要本地原材料涨价落实进度不佳，且企业间竞争激烈，因此为保证市场份额，报价暂稳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B308C6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西北区域混凝土价格稳定运行。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目前西北五省区天气条件较为稳定，整体混凝土市场需求一般，主要本地新开工程较少，且老工程资金问题较为严重，因此到时采购较难，混凝土市场需求低迷，整体报价持稳运行为主。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B308C6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东北地区混凝土价格持稳为主。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最近东北三省开始进入冬季，各地区冬季停工逐渐开始出现，因此整体混凝土市场需求逐渐降低，且原材料价格受需求降低影响，报价也会逐渐趋于平稳，所以混凝土价格后期弱势维稳运行。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094AEE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本周全国地区混凝土市场价格稳中偏强。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根据目前市场来看，预计下周混凝土走势如下：华南地区混凝土价格涨后持稳为主，主要广东区域混凝土原材料影响，价格基本大幅上涨一轮，近期市场报价暂且趋稳，广西、海南区域混凝土市场持稳为主；华中地区混凝土价格维稳运行，市场需求低迷，原材料价格较弱，价格难有提升；华东地区混凝土价格稳中偏强，原材料价格仍有涨势，混凝土市场暂且观望心态；西北地区混凝土价格持稳为主，市场需求难有较大起色，整体市场报价维稳运行；西南地区混凝土价格稳中偏弱，资金问题严重，市场需求无较大起色，厂家报价弱稳；华北区域混凝土价格稳中偏强，市场需求良好，原材料供应紧张，价格偏强，因此混凝土价格后期仍有上涨可能；东北区域混凝土暂稳，市场需求逐渐降低，原材料供应过剩，因此报价难有提升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80BCF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43E97" w:rsidRDefault="00143E97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5388768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BC0E6B">
        <w:rPr>
          <w:rFonts w:hint="eastAsia"/>
        </w:rPr>
        <w:t>11月第1周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477A64" w:rsidP="0093710E">
            <w:pPr>
              <w:jc w:val="center"/>
              <w:rPr>
                <w:b/>
                <w:sz w:val="18"/>
                <w:szCs w:val="18"/>
              </w:rPr>
            </w:pPr>
            <w:r w:rsidRPr="00CC30C8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3" o:title=""/>
                </v:shape>
                <o:OLEObject Type="Embed" ProgID="Excel.Sheet.12" ShapeID="_x0000_i1027" DrawAspect="Icon" ObjectID="_1666079476" r:id="rId24"/>
              </w:object>
            </w:r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5388769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143E97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全国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综合砂石价格110元/吨，周环比上涨0.27%。全国机制砂均价101元/吨；碎石均价95元/吨；天然砂均价134元/吨。随着四季度重点项目施工进度不断加速，对建材需求持续好转，加上“十三五”收官之年，环保力度加大。砂石开采、供应受到一定影响，短期华东、华南、华北地区砂石供应或将出现供应紧张局面。西南、西北、东北市场供应相对充足。沿江流域和沿海市场砂石行情受运输成本的提升，价格保持涨势运行。综合来看，预计下周全国综合砂石行情稳中偏强运行。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图1:全国综合砂石价格走势图（单位：元/吨）</w:t>
      </w:r>
    </w:p>
    <w:p w:rsidR="00143E97" w:rsidRPr="00143E97" w:rsidRDefault="00BC0E6B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772025" cy="2323333"/>
            <wp:effectExtent l="1905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32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图：2全国机制砂、碎石、天然砂均价走势--小幅上涨</w:t>
      </w:r>
    </w:p>
    <w:p w:rsidR="00143E97" w:rsidRPr="00143E97" w:rsidRDefault="00BC0E6B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610100" cy="2427255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2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表：1 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780BCF">
        <w:trPr>
          <w:trHeight w:val="300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</w:t>
            </w:r>
          </w:p>
          <w:p w:rsidR="00143E97" w:rsidRPr="00143E97" w:rsidRDefault="00143E97" w:rsidP="00143E97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（单位：元/吨）</w:t>
            </w:r>
          </w:p>
        </w:tc>
      </w:tr>
      <w:tr w:rsidR="00143E97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机制砂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碎石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天然砂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月</w:t>
            </w:r>
            <w:r w:rsidRPr="008E1B05">
              <w:rPr>
                <w:rFonts w:hint="eastAsia"/>
                <w:sz w:val="18"/>
                <w:szCs w:val="18"/>
              </w:rPr>
              <w:t>23</w:t>
            </w:r>
            <w:r w:rsidRPr="008E1B05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9</w:t>
            </w:r>
            <w:r w:rsidRPr="008E1B05"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13</w:t>
            </w:r>
            <w:r w:rsidRPr="008E1B05">
              <w:rPr>
                <w:rFonts w:hint="eastAsia"/>
                <w:sz w:val="18"/>
                <w:szCs w:val="18"/>
              </w:rPr>
              <w:t>4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月</w:t>
            </w:r>
            <w:r w:rsidRPr="008E1B05">
              <w:rPr>
                <w:rFonts w:hint="eastAsia"/>
                <w:sz w:val="18"/>
                <w:szCs w:val="18"/>
              </w:rPr>
              <w:t>30</w:t>
            </w:r>
            <w:r w:rsidRPr="008E1B05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9</w:t>
            </w:r>
            <w:r w:rsidRPr="008E1B05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13</w:t>
            </w:r>
            <w:r w:rsidRPr="008E1B05">
              <w:rPr>
                <w:rFonts w:hint="eastAsia"/>
                <w:sz w:val="18"/>
                <w:szCs w:val="18"/>
              </w:rPr>
              <w:t>4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周环比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-</w:t>
            </w:r>
          </w:p>
        </w:tc>
        <w:tc>
          <w:tcPr>
            <w:tcW w:w="2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1.1%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-</w:t>
            </w:r>
          </w:p>
        </w:tc>
      </w:tr>
    </w:tbl>
    <w:p w:rsidR="00143E97" w:rsidRPr="008E1B05" w:rsidRDefault="00BC0E6B" w:rsidP="00BC0E6B">
      <w:pPr>
        <w:ind w:firstLineChars="200" w:firstLine="420"/>
        <w:rPr>
          <w:rFonts w:ascii="微软雅黑" w:eastAsia="微软雅黑" w:hAnsi="微软雅黑" w:cs="宋体"/>
          <w:color w:val="FF0000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color w:val="FF0000"/>
          <w:kern w:val="0"/>
          <w:szCs w:val="21"/>
        </w:rPr>
        <w:t>本周，全国机制砂均价101元/吨，周环比持平；碎石均价95元/吨，周环比上涨1.1%；天然砂均价134元/吨，周环比持平。具体分区域来看：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lastRenderedPageBreak/>
        <w:t>华东区域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本周上海地区砂石价格上涨4-5元。临近进博会，上海市近日发布 进博会期间交通管制及水上交通安全管理通告 ，进沪船只需进行检查，受此影响，砂石到港量明显减少，商家报价也有明显上涨，涨幅4-5元/吨，天然湖砂报价127-137元/吨，机制砂市场价105-109元/吨，上涨5元/吨，碎石97-101元/吨。进博会期间，市场供应紧张，会后看市场需求情况，市场预计砂石行情仍将持续偏强运行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浙江杭州地区天气晴好，施工进度正常，需求良好，上海进博会的开展，对砂石的管控加强，砂石的价格或将有小幅上涨，目前机制砂的价格在130-140元/吨，天然河沙的价格在180元/吨左右。市场需求良好，砂石价格稳中偏强运行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江苏南京地区砂石价格稳定运行，目前碎石价格保持在130元/吨左右。近期南京地区砂石市场需求保持相对旺盛的阶段，而在价格行情方面，三季度以来也相对稳步上行的趋势。从混凝土企业了解得知，随着工程项目对混凝土的采购量增多，混凝土企业也加大了对砂石的囤购计划，预计短期南京地区砂石价格行情仍将保持稳步上行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山东济宁市场砂石价格小幅上涨2-3元/吨，本地主流品牌1-2碎石市场报价82-84元/吨，1-3碎石市场报价70元/吨；0-5碎石市场报价在78-82元/吨。市场加大管控力度，矿山设备升级，产量受限，随之价格再次上调。烟台、威海、青岛、临沂市场碎石价格暂无调整，预计河砂价格下周或将小幅上涨2-3元/吨，主要受船运上涨影响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安徽淮北、阜阳、亳州市场砂石行情受山东鲁南价格上涨影响，砂石价格高位运行，预计下周或将出现跟涨的现象。目前1-2碎石上船含税价在79-82元/吨，安徽9月底市场需要有所好转，加速本地市场需求释放，以及长三角地区项目赶工期，砂石库位持续下滑，因此对砂石价格起到一定支撑作用。预计后期安徽砂石行情稳中偏强运行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福建福州地区砂石市场需求表现一般，整体市场行情萎靡，价格弱势维稳运行。据笔者了解，目前福州区域砂石市场行情一般，厂家库存较为高位，整体市场供应过剩，厂家表示近期施工进度较差，砂石市场需求低迷，因此整体市场报价保持弱势，近期报价难有较大提升。后期报价弱势运行为主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江西南昌地区砂石价格持续处于稳定状态，短期波动不大。目前天然砂价格在100元/吨，石子价格在75-80元/吨。从整体情况来看，砂石价格波动一直不大，短期需求也是较为良好，预计后期价格仍是看稳为主。综上所述，本周砂石平稳，下周暂无调整。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河南平顶山地区砂石价格整体维持稳定。目前河砂价格110-120元/吨，碎石价格70-75元/吨，机制砂价格73-78元/吨，目前平顶山地区工程量处于一般水平，砂石市场整体竞争激烈，短时间内砂石价格上涨难度较大，持稳为主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湖北武汉砂石价格整体维持稳定水平。目前武汉市场河砂价格130-140元/吨，碎石价格92-97元/吨，机制砂价格98-105元/吨，据市场反馈，目前周边砂石库存充足，价格整体维持小幅震荡，波动不明显，短时间内仍会以稳定为主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湖南长沙砂石价格震荡上扬。因长沙部分砂石码头环保检查，供应紧张，加之丰水期，船运价格上涨，长沙地区天然砂石到位价有所上扬，涨幅2元/吨。目前市场天然湖砂报价120元/吨，机制砂市场价100-105元/吨，碎石维持68-70元/吨。预计长沙砂石价格地区震荡上行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8E1B05" w:rsidRDefault="00BC0E6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本周云南昆明地区砂石市场需求表现较为平淡，本地报价维稳运行，主流品牌机制砂中砂报价为72元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lastRenderedPageBreak/>
        <w:t>/吨。目前昆明地区天气条件尚可，而受到资金条件不佳，施工进度缓慢，砂石市场需求表现低迷，而企业生产较为正常，库存逐步回升，整体报价弱势维稳运行。</w:t>
      </w:r>
    </w:p>
    <w:p w:rsidR="00143E97" w:rsidRDefault="00BC0E6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四川成都地区天气晴好，工地开工率提升，砂石需求量有所提升，另外，由于环保整治加强，非法砂石厂停工整顿，砂石供应量下降，商家涨价意愿强烈。由于下游搅拌站出货量尚未恢复正常水平，且有一定库存，因此不接受砂石涨价，导致价格难以上涨。预计后期市场需求持续释放，砂石供应吃紧，价格有上行趋势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8E1B05" w:rsidRDefault="00BC0E6B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/>
          <w:kern w:val="0"/>
          <w:szCs w:val="21"/>
        </w:rPr>
        <w:t>本周广东广州地区砂石价格整体保持震荡偏强态势，当地市场需求旺盛，市场供大于求。广东广州砂石价格震荡上行为主，随着施工旺季到来，市场需求逐渐提高，材料方面供大于求，再加上目前开采受限，运输成本增加，导致生产成本提高，目前市场天然河沙市场报价在180元/吨左右，碎石价格在120元/吨，近期广州市场整体将继续稳中偏强运行。</w:t>
      </w:r>
    </w:p>
    <w:p w:rsidR="00780BCF" w:rsidRPr="006665F7" w:rsidRDefault="00BC0E6B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广西南宁当地市场行情表现暂稳，需求一般，价格方面整体暂无明显调整。广西南宁地区砂石价格暂无变动，厂家报价无调整，市场行情虽好转，但砂石方面表现稳定，价格波动意义不大，目前机制砂价格在65-77元/吨，碎石价格在61-65元/吨，预计近期南宁地区砂石价格将继续保持稳定运行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8E1B05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天津地区砂石市场行情持稳运行，价格保持高位运行。天津地区近期砂石市场需求尚可，本地砂石成交量较大，混凝土企业采购量较大。目前本地天然砂中砂价格维持在130元/吨左右；碎石价格维持在75-85元/吨之间。砂石市场价格保持高位坚挺。预计短期内该地区砂石行情将会保持稳定，价格难有较大波动。</w:t>
      </w:r>
    </w:p>
    <w:p w:rsidR="00143E97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山西太原地区砂石市场供应紧张，砂石行情强势运行，现市场主流机制砂中砂市场报价85元/吨。据了解，近期山西太原地区受环保影响，砂石市场供应紧张，砂石行情偏强运行，砂石价格出现小幅上涨，据市场反馈，后期砂石价格或将再次出现上调。综合来看，近期山西太原地区砂石价格出现上涨，预计回去或将再次出现上调。</w:t>
      </w:r>
    </w:p>
    <w:p w:rsidR="00143E97" w:rsidRPr="006665F7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8E1B05" w:rsidRDefault="00BC0E6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陕西西安地区砂石价格持稳运行，市场需求一般。天然砂报价105-110元/吨，机制砂市场价90-95元/吨，碎石价格94-96元/吨。西安目前大力推进环保治理，淘汰落后产能，整顿违规企业。近期项目施工进度加快，市场需求有所好转，普遍心态良好，预计后期价格偏强运行。</w:t>
      </w:r>
    </w:p>
    <w:p w:rsidR="00143E97" w:rsidRPr="006665F7" w:rsidRDefault="00BC0E6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/>
          <w:kern w:val="0"/>
          <w:szCs w:val="21"/>
        </w:rPr>
        <w:t>本周甘肃兰州地区砂石市场需求良好，价格小幅上涨。今年兰州地区工程项目开展良好，市场需求上升，加上超载的查处，运费提升，砂石价格上升5元/吨。目前机制砂价格在90-105元/吨，石子价格85-95元/吨。预计后期价格稳中偏强运行。</w:t>
      </w:r>
    </w:p>
    <w:p w:rsidR="00780BCF" w:rsidRPr="00195AEB" w:rsidRDefault="00780BCF" w:rsidP="00780BCF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780BCF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全国综合砂石行情持续缓慢回升。需求方面:华东、华南、华北项目进度较好，重点工程项目对砂石需求量持续增加。供应方面：受环保管控影响，要求重污染企业在重污染天气，要求停工、停产，涉及砂石行业，矿山开采受限，碎石和机制砂供应略显紧张。河砂、湖砂资源枯竭，为保护自然环境严禁违规开采，供应持续紧张。价格方面：部分沿江流域和沿海市场受环保影响，砂石开采受限，供应偏紧，价格持续走高。预计下周华东和华南地区砂石行情稳中偏强；华中地区砂石行情持稳为主；华北地区砂石价格或将上涨；西南地区砂石价格稳中偏弱；西北地区砂石价格偏强运行；东北地区砂石价格暂稳</w:t>
      </w:r>
      <w:r w:rsidR="00780BCF" w:rsidRPr="006665F7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195AEB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5388770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5388771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</w:t>
      </w:r>
      <w:r w:rsidR="00BC0E6B">
        <w:rPr>
          <w:rFonts w:hint="eastAsia"/>
        </w:rPr>
        <w:t>1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2127"/>
        <w:gridCol w:w="1842"/>
        <w:gridCol w:w="2127"/>
        <w:gridCol w:w="2551"/>
      </w:tblGrid>
      <w:tr w:rsidR="00DC4924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8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6A693D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3-6cm</w:t>
            </w:r>
          </w:p>
        </w:tc>
        <w:tc>
          <w:tcPr>
            <w:tcW w:w="1842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700.00 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6A693D" w:rsidRP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6A693D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8-12cm</w:t>
            </w:r>
          </w:p>
        </w:tc>
        <w:tc>
          <w:tcPr>
            <w:tcW w:w="1842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830.00 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6A693D" w:rsidRP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6A693D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12-14cm</w:t>
            </w:r>
          </w:p>
        </w:tc>
        <w:tc>
          <w:tcPr>
            <w:tcW w:w="1842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1070.00 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6A693D" w:rsidRP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6A693D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14cm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1842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1190.00 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6A693D" w:rsidRP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A4580A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20cm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1842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760.00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福建松木</w:t>
            </w:r>
          </w:p>
        </w:tc>
        <w:tc>
          <w:tcPr>
            <w:tcW w:w="2551" w:type="dxa"/>
            <w:vAlign w:val="center"/>
          </w:tcPr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A4580A" w:rsidRP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A4580A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14-18cm</w:t>
            </w:r>
          </w:p>
        </w:tc>
        <w:tc>
          <w:tcPr>
            <w:tcW w:w="1842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610.00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福建松木</w:t>
            </w:r>
          </w:p>
        </w:tc>
        <w:tc>
          <w:tcPr>
            <w:tcW w:w="2551" w:type="dxa"/>
            <w:vAlign w:val="center"/>
          </w:tcPr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  <w:p w:rsidR="00A4580A" w:rsidRP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</w:tc>
      </w:tr>
      <w:tr w:rsidR="00A4580A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8-12cm</w:t>
            </w:r>
          </w:p>
        </w:tc>
        <w:tc>
          <w:tcPr>
            <w:tcW w:w="1842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510.00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福建松木</w:t>
            </w:r>
          </w:p>
        </w:tc>
        <w:tc>
          <w:tcPr>
            <w:tcW w:w="2551" w:type="dxa"/>
            <w:vAlign w:val="center"/>
          </w:tcPr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A4580A" w:rsidRP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1330.00~1360.00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1350.00~1380.00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167B68">
        <w:trPr>
          <w:trHeight w:val="397"/>
        </w:trPr>
        <w:tc>
          <w:tcPr>
            <w:tcW w:w="1809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3m×4-6cm</w:t>
            </w:r>
          </w:p>
        </w:tc>
        <w:tc>
          <w:tcPr>
            <w:tcW w:w="1842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2080.00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167B68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1390.00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1710.00~1740.00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1540.00~1570.00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1440.00~1470.00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1250.00~1280.00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1842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2127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B820A2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95E3C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B8201E" w:rsidRDefault="0048192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本期价格有涨跌</w:t>
            </w: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B820A2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="00495E3C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="00495E3C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83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26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69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48192C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0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0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89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538877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5388773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BC0E6B">
        <w:rPr>
          <w:color w:val="0070C0"/>
          <w:kern w:val="0"/>
          <w:sz w:val="32"/>
          <w:szCs w:val="32"/>
        </w:rPr>
        <w:t>11月4日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A56E0C" w:rsidRDefault="004B0FD6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2200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6F59D6" w:rsidRDefault="004B0FD6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4B0FD6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4B0FD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4B0FD6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2370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915BD7" w:rsidRDefault="004B0FD6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A56E0C" w:rsidRDefault="004B0FD6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4B0FD6" w:rsidRDefault="004B0FD6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A56E0C" w:rsidRDefault="004B0FD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2100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4B0FD6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0D7B40" w:rsidP="00DC75AA">
      <w:pPr>
        <w:jc w:val="center"/>
        <w:rPr>
          <w:kern w:val="0"/>
        </w:rPr>
      </w:pPr>
      <w:r>
        <w:rPr>
          <w:noProof/>
          <w:kern w:val="0"/>
        </w:rPr>
        <w:t xml:space="preserve"> </w:t>
      </w:r>
    </w:p>
    <w:p w:rsidR="00DC75AA" w:rsidRDefault="004B0FD6" w:rsidP="004B0FD6">
      <w:pPr>
        <w:spacing w:line="480" w:lineRule="auto"/>
        <w:ind w:firstLineChars="196" w:firstLine="551"/>
        <w:jc w:val="center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kern w:val="0"/>
          <w:sz w:val="28"/>
          <w:szCs w:val="28"/>
        </w:rPr>
        <w:drawing>
          <wp:inline distT="0" distB="0" distL="0" distR="0">
            <wp:extent cx="4649470" cy="277749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13" w:rsidRDefault="00BC0E6B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11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4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6F59D6" w:rsidRP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28</w:t>
      </w:r>
      <w:r w:rsidR="006F59D6" w:rsidRP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下跌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了</w:t>
      </w:r>
      <w:r w:rsid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1.62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5388774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456" w:type="pct"/>
          </w:tcPr>
          <w:p w:rsidR="00187F7F" w:rsidRPr="00D56734" w:rsidRDefault="00187F7F" w:rsidP="00B65936">
            <w:pPr>
              <w:jc w:val="center"/>
            </w:pPr>
            <w:r>
              <w:rPr>
                <w:rFonts w:hint="eastAsia"/>
              </w:rPr>
              <w:t>无胎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B65936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893846">
            <w:pPr>
              <w:jc w:val="center"/>
            </w:pPr>
            <w:r>
              <w:rPr>
                <w:rFonts w:hint="eastAsia"/>
              </w:rPr>
              <w:t>无胎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893846">
            <w:pPr>
              <w:jc w:val="center"/>
            </w:pPr>
            <w:r>
              <w:rPr>
                <w:rFonts w:hint="eastAsia"/>
              </w:rPr>
              <w:t>无胎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44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D56734">
            <w:pPr>
              <w:jc w:val="center"/>
            </w:pPr>
            <w:r>
              <w:rPr>
                <w:rFonts w:hint="eastAsia"/>
              </w:rPr>
              <w:t>聚酯胎</w:t>
            </w:r>
            <w:r>
              <w:rPr>
                <w:rFonts w:hint="eastAsia"/>
              </w:rPr>
              <w:t>3.0mm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187F7F">
            <w:pPr>
              <w:jc w:val="center"/>
            </w:pPr>
            <w:r>
              <w:rPr>
                <w:rFonts w:hint="eastAsia"/>
              </w:rPr>
              <w:t>聚酯胎</w:t>
            </w:r>
            <w:r>
              <w:rPr>
                <w:rFonts w:hint="eastAsia"/>
              </w:rPr>
              <w:t>4.0mm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D5673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456" w:type="pct"/>
          </w:tcPr>
          <w:p w:rsidR="00187F7F" w:rsidRPr="00D56734" w:rsidRDefault="00187F7F" w:rsidP="00D56734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187F7F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种植屋面用耐根穿刺防水卷材（铜胎基）</w:t>
            </w:r>
          </w:p>
        </w:tc>
        <w:tc>
          <w:tcPr>
            <w:tcW w:w="1456" w:type="pct"/>
          </w:tcPr>
          <w:p w:rsidR="00187F7F" w:rsidRPr="007556B9" w:rsidRDefault="00187F7F" w:rsidP="00094AEE">
            <w:pPr>
              <w:jc w:val="center"/>
            </w:pP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187F7F">
            <w:pPr>
              <w:jc w:val="center"/>
            </w:pPr>
            <w:r>
              <w:rPr>
                <w:rFonts w:hint="eastAsia"/>
              </w:rPr>
              <w:t>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187F7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种植屋面用耐根穿刺防水卷材（阻根剂）</w:t>
            </w: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116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47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高分子反应粘强力交叉膜自粘防水卷材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湿铺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湿铺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三元乙丙橡胶防水卷材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1.2mm  JL1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1.5mm  JL1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1.2mm  JF1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1.5mm  JF1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高分子预铺防水卷材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预铺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型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预铺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型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耐根穿刺防水卷材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78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单组份聚氨酯防水涂料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单组份</w:t>
            </w:r>
            <w:r>
              <w:rPr>
                <w:rFonts w:hint="eastAsia"/>
              </w:rPr>
              <w:t>PUSINB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21800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聚氨酯防水涂料</w:t>
            </w: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双组份</w:t>
            </w:r>
            <w:r>
              <w:rPr>
                <w:rFonts w:hint="eastAsia"/>
              </w:rPr>
              <w:t>MINB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19500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JS  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16600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JS  II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148000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水泥基渗透结晶型防水材料</w:t>
            </w:r>
          </w:p>
        </w:tc>
        <w:tc>
          <w:tcPr>
            <w:tcW w:w="1456" w:type="pct"/>
          </w:tcPr>
          <w:p w:rsidR="00187F7F" w:rsidRPr="00187F7F" w:rsidRDefault="00187F7F" w:rsidP="00B820A2">
            <w:pPr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094AEE">
            <w:pPr>
              <w:jc w:val="center"/>
            </w:pPr>
            <w:r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25800</w:t>
            </w:r>
          </w:p>
        </w:tc>
      </w:tr>
    </w:tbl>
    <w:p w:rsidR="00B65936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5388775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4903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6769"/>
        <w:gridCol w:w="1277"/>
        <w:gridCol w:w="1700"/>
      </w:tblGrid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及规格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内墙乳胶漆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8802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8D4009" w:rsidRDefault="00800D1D" w:rsidP="00851741">
            <w:pPr>
              <w:jc w:val="center"/>
            </w:pPr>
            <w:r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多彩面涂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13.5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多彩中涂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多彩底涂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7.8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幻彩涂料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83.2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仿瓷涂料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外墙涂料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3.17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1.82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3.33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外墙弹性涂料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外墙封固底漆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外墙氟碳漆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无溶剂型环氧底漆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无溶剂型环氧中涂漆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5388776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5388777"/>
      <w:r>
        <w:rPr>
          <w:rFonts w:hint="eastAsia"/>
          <w:color w:val="FF0000"/>
          <w:kern w:val="0"/>
          <w:sz w:val="28"/>
          <w:szCs w:val="28"/>
        </w:rPr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61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</w:p>
        </w:tc>
        <w:tc>
          <w:tcPr>
            <w:tcW w:w="1000" w:type="pc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36.9</w:t>
            </w:r>
          </w:p>
        </w:tc>
        <w:tc>
          <w:tcPr>
            <w:tcW w:w="1000" w:type="pct"/>
            <w:vMerge w:val="restar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＜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38.7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777C0D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8.89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8.11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8.15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5.15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</w:t>
            </w:r>
          </w:p>
        </w:tc>
        <w:tc>
          <w:tcPr>
            <w:tcW w:w="1000" w:type="pct"/>
            <w:vMerge w:val="restart"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182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DD1CAE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7.6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17.2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18.9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17.1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5388778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3E644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8505BB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8" type="#_x0000_t75" style="width:76.5pt;height:48pt" o:ole="">
                  <v:imagedata r:id="rId28" o:title=""/>
                </v:shape>
                <o:OLEObject Type="Embed" ProgID="Excel.Sheet.12" ShapeID="_x0000_i1028" DrawAspect="Icon" ObjectID="_1666079477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5388780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55388781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BC0E6B">
        <w:rPr>
          <w:rFonts w:hint="eastAsia"/>
          <w:color w:val="FF0000"/>
          <w:kern w:val="0"/>
          <w:sz w:val="28"/>
          <w:szCs w:val="28"/>
        </w:rPr>
        <w:t>11月4日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C418C1" w:rsidRDefault="00FB172D" w:rsidP="005071CA">
      <w:pPr>
        <w:widowControl/>
        <w:jc w:val="right"/>
        <w:rPr>
          <w:b/>
          <w:color w:val="FF0000"/>
        </w:rPr>
      </w:pPr>
      <w:r w:rsidRPr="00C418C1">
        <w:rPr>
          <w:rFonts w:hint="eastAsia"/>
          <w:b/>
          <w:color w:val="FF0000"/>
        </w:rPr>
        <w:t>注：</w:t>
      </w:r>
      <w:r w:rsidR="00BB7E14" w:rsidRPr="00C418C1">
        <w:rPr>
          <w:rFonts w:hint="eastAsia"/>
          <w:b/>
          <w:color w:val="FF0000"/>
        </w:rPr>
        <w:t>本周</w:t>
      </w:r>
      <w:r w:rsidR="00752F11" w:rsidRPr="00C418C1">
        <w:rPr>
          <w:rFonts w:hint="eastAsia"/>
          <w:b/>
          <w:color w:val="FF0000"/>
        </w:rPr>
        <w:t>油价</w:t>
      </w:r>
      <w:r w:rsidR="00D3319D">
        <w:rPr>
          <w:rFonts w:hint="eastAsia"/>
          <w:b/>
          <w:color w:val="FF0000"/>
        </w:rPr>
        <w:t>未调</w:t>
      </w:r>
    </w:p>
    <w:tbl>
      <w:tblPr>
        <w:tblStyle w:val="ad"/>
        <w:tblW w:w="5000" w:type="pct"/>
        <w:tblLook w:val="04A0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6B5308" w:rsidRPr="0079758F" w:rsidTr="00083387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6B5308" w:rsidRPr="0079758F" w:rsidRDefault="006B5308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6.90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125BCA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7.08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6.98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5.20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5.52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5.51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5.06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5.37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6.43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6.50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5.36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4.98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5.13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5.44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6.78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5.13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5.43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6.46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6.79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5.49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6.48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5.15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5.46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6.94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5.19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6.59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6.75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8505BB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0" w:tgtFrame="_blank" w:history="1">
              <w:r w:rsidR="00125BCA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5.21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6.05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7.03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5.17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5.63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6.08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5.22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7.08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7.97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5.65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5.56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5.67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6.06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5.69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6.01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6.91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5.27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5.70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6.80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6.46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6.83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6.08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6.44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5.37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6.74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5.39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5.51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5.10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5.41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5.06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5.37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6.53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5.04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5388782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05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4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85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5388783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5388784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667C26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013D89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013D8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十四、其他</w:t>
            </w: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LC10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1100KG/m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994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166AE3">
        <w:trPr>
          <w:trHeight w:val="65"/>
        </w:trPr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LC15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1150KG/m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1028</w:t>
            </w:r>
          </w:p>
        </w:tc>
        <w:tc>
          <w:tcPr>
            <w:tcW w:w="688" w:type="pct"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5388785"/>
      <w:r w:rsidRPr="0016287A">
        <w:rPr>
          <w:rFonts w:ascii="微软雅黑" w:eastAsia="微软雅黑" w:hAnsi="微软雅黑" w:hint="eastAsia"/>
          <w:color w:val="FF0000"/>
        </w:rPr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477A64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CC30C8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31" o:title=""/>
                </v:shape>
                <o:OLEObject Type="Embed" ProgID="Excel.Sheet.12" ShapeID="_x0000_i1029" DrawAspect="Icon" ObjectID="_1666079478" r:id="rId32"/>
              </w:object>
            </w:r>
          </w:p>
        </w:tc>
      </w:tr>
    </w:tbl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3"/>
      <w:footerReference w:type="default" r:id="rId34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35F" w:rsidRDefault="0097435F" w:rsidP="006E5E02">
      <w:r>
        <w:separator/>
      </w:r>
    </w:p>
  </w:endnote>
  <w:endnote w:type="continuationSeparator" w:id="1">
    <w:p w:rsidR="0097435F" w:rsidRDefault="0097435F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97E" w:rsidRDefault="008505BB" w:rsidP="00585D25">
    <w:pPr>
      <w:pStyle w:val="a5"/>
    </w:pPr>
    <w:r>
      <w:rPr>
        <w:rStyle w:val="a9"/>
      </w:rPr>
      <w:fldChar w:fldCharType="begin"/>
    </w:r>
    <w:r w:rsidR="002C497E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415643">
      <w:rPr>
        <w:rStyle w:val="a9"/>
        <w:noProof/>
      </w:rPr>
      <w:t>1</w:t>
    </w:r>
    <w:r>
      <w:rPr>
        <w:rStyle w:val="a9"/>
      </w:rPr>
      <w:fldChar w:fldCharType="end"/>
    </w:r>
    <w:r w:rsidR="002C497E">
      <w:rPr>
        <w:rStyle w:val="a9"/>
        <w:rFonts w:hint="eastAsia"/>
      </w:rPr>
      <w:t xml:space="preserve">                         </w:t>
    </w:r>
    <w:r w:rsidR="002C497E"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 w:rsidR="002C497E">
      <w:rPr>
        <w:rFonts w:hint="eastAsia"/>
      </w:rPr>
      <w:t xml:space="preserve">    QQ676664878   </w:t>
    </w:r>
    <w:r w:rsidR="002C497E">
      <w:rPr>
        <w:rFonts w:hint="eastAsia"/>
      </w:rPr>
      <w:t>公众号：物资设备价格信息周刊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35F" w:rsidRDefault="0097435F" w:rsidP="006E5E02">
      <w:r>
        <w:separator/>
      </w:r>
    </w:p>
  </w:footnote>
  <w:footnote w:type="continuationSeparator" w:id="1">
    <w:p w:rsidR="0097435F" w:rsidRDefault="0097435F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97E" w:rsidRDefault="002C497E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2020年11月5日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51142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875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89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5B6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68C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11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014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04"/>
    <w:rsid w:val="001910B8"/>
    <w:rsid w:val="001914F2"/>
    <w:rsid w:val="00191839"/>
    <w:rsid w:val="00191A6C"/>
    <w:rsid w:val="00191C50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C18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AEC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46C"/>
    <w:rsid w:val="001D3B51"/>
    <w:rsid w:val="001D3B5B"/>
    <w:rsid w:val="001D3F30"/>
    <w:rsid w:val="001D45F7"/>
    <w:rsid w:val="001D463E"/>
    <w:rsid w:val="001D4747"/>
    <w:rsid w:val="001D4F38"/>
    <w:rsid w:val="001D5251"/>
    <w:rsid w:val="001D52F4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5BF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77E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97E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1F6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8E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55A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0B1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1CF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8CA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441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1BB2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89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643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6FA7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4F68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A64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534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11A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A7F6C"/>
    <w:rsid w:val="004B0383"/>
    <w:rsid w:val="004B0495"/>
    <w:rsid w:val="004B06DB"/>
    <w:rsid w:val="004B091E"/>
    <w:rsid w:val="004B09E1"/>
    <w:rsid w:val="004B0B1A"/>
    <w:rsid w:val="004B0BB7"/>
    <w:rsid w:val="004B0F0F"/>
    <w:rsid w:val="004B0FD6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6FD"/>
    <w:rsid w:val="004D3E22"/>
    <w:rsid w:val="004D3FBE"/>
    <w:rsid w:val="004D407A"/>
    <w:rsid w:val="004D420D"/>
    <w:rsid w:val="004D4275"/>
    <w:rsid w:val="004D4C8D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8E2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28F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4D87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2E77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C52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0C2"/>
    <w:rsid w:val="00560361"/>
    <w:rsid w:val="00560399"/>
    <w:rsid w:val="005604FC"/>
    <w:rsid w:val="00560584"/>
    <w:rsid w:val="00560638"/>
    <w:rsid w:val="005608F1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5F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C94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C7D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DFA"/>
    <w:rsid w:val="00634E3A"/>
    <w:rsid w:val="00635118"/>
    <w:rsid w:val="006352E4"/>
    <w:rsid w:val="00635331"/>
    <w:rsid w:val="00635536"/>
    <w:rsid w:val="006355C6"/>
    <w:rsid w:val="00635609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557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0A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93D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3B7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47C"/>
    <w:rsid w:val="00746523"/>
    <w:rsid w:val="0074672A"/>
    <w:rsid w:val="0074683F"/>
    <w:rsid w:val="00746907"/>
    <w:rsid w:val="00746D48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212"/>
    <w:rsid w:val="00764333"/>
    <w:rsid w:val="00764602"/>
    <w:rsid w:val="00764634"/>
    <w:rsid w:val="00764CF0"/>
    <w:rsid w:val="0076505F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3EFC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EFC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CE6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CB8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B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7E8"/>
    <w:rsid w:val="008D2CC4"/>
    <w:rsid w:val="008D2E28"/>
    <w:rsid w:val="008D2F54"/>
    <w:rsid w:val="008D3068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05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543"/>
    <w:rsid w:val="008F5619"/>
    <w:rsid w:val="008F589F"/>
    <w:rsid w:val="008F590D"/>
    <w:rsid w:val="008F5A16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84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0E9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6F4E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1C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26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35F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19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9A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CA9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80A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061"/>
    <w:rsid w:val="00AA3130"/>
    <w:rsid w:val="00AA3542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1FC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4F10"/>
    <w:rsid w:val="00AC5046"/>
    <w:rsid w:val="00AC5119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6C1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47E2B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7E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67C85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0E6B"/>
    <w:rsid w:val="00BC10D8"/>
    <w:rsid w:val="00BC1293"/>
    <w:rsid w:val="00BC12DF"/>
    <w:rsid w:val="00BC1468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BED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0EB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69C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0F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682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A3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0C8"/>
    <w:rsid w:val="00CC35B1"/>
    <w:rsid w:val="00CC3633"/>
    <w:rsid w:val="00CC37C8"/>
    <w:rsid w:val="00CC39CD"/>
    <w:rsid w:val="00CC3B0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547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6D86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19D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058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2F3C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8CA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B58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CC9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959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9A0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DA0"/>
    <w:rsid w:val="00ED5E28"/>
    <w:rsid w:val="00ED5F82"/>
    <w:rsid w:val="00ED645B"/>
    <w:rsid w:val="00ED6525"/>
    <w:rsid w:val="00ED690F"/>
    <w:rsid w:val="00ED6952"/>
    <w:rsid w:val="00ED7028"/>
    <w:rsid w:val="00ED7053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53A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B73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B74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1FA2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8F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0FF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9F0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C45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14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package" Target="embeddings/Microsoft_Office_Excel____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package" Target="embeddings/Microsoft_Office_Excel____6.xls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youjia.chemcp.com/huna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79B5B-C01F-4042-8BD9-FC46DD4AB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5798</Words>
  <Characters>33050</Characters>
  <Application>Microsoft Office Word</Application>
  <DocSecurity>0</DocSecurity>
  <Lines>275</Lines>
  <Paragraphs>77</Paragraphs>
  <ScaleCrop>false</ScaleCrop>
  <Company>微软公司</Company>
  <LinksUpToDate>false</LinksUpToDate>
  <CharactersWithSpaces>38771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2020-11-05T02:57:00Z</dcterms:created>
  <dcterms:modified xsi:type="dcterms:W3CDTF">2020-11-05T02:58:00Z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