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797A4B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7135" cy="10687050"/>
            <wp:effectExtent l="19050" t="0" r="5715" b="0"/>
            <wp:wrapSquare wrapText="bothSides"/>
            <wp:docPr id="37" name="图片 36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FA6187" w:rsidRDefault="001B6FD6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1B6FD6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EE5391">
        <w:rPr>
          <w:rFonts w:ascii="微软雅黑" w:eastAsia="微软雅黑" w:hAnsi="微软雅黑" w:hint="eastAsia"/>
          <w:b/>
          <w:sz w:val="36"/>
          <w:szCs w:val="36"/>
        </w:rPr>
        <w:t>十</w:t>
      </w:r>
      <w:r w:rsidR="00797A4B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1B6FD6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FA6187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800ECE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8A3AE1">
        <w:rPr>
          <w:rFonts w:ascii="微软雅黑" w:eastAsia="微软雅黑" w:hAnsi="微软雅黑" w:hint="eastAsia"/>
          <w:b/>
          <w:color w:val="FF0000"/>
          <w:sz w:val="28"/>
          <w:szCs w:val="28"/>
        </w:rPr>
        <w:t>10月15日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DA7922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DA7922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3575318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_Toc53575318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3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19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1.1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_Toc53575319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3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0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1. 2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(2020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14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日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)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_Toc53575320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5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1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1.4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_Toc53575321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7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2" w:history="1"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14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_Toc53575322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7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3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_Toc53575323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4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1、</w:t>
        </w:r>
        <w:r w:rsidR="00B8142C" w:rsidRPr="00B8142C">
          <w:rPr>
            <w:rFonts w:ascii="微软雅黑" w:eastAsia="微软雅黑" w:hAnsi="微软雅黑" w:cstheme="minorBidi"/>
            <w:noProof/>
            <w:szCs w:val="22"/>
          </w:rPr>
          <w:tab/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_Toc53575324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5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1.1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_Toc53575325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6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_Toc53575326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7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2、</w:t>
        </w:r>
        <w:r w:rsidR="00B8142C" w:rsidRPr="00B8142C">
          <w:rPr>
            <w:rFonts w:ascii="微软雅黑" w:eastAsia="微软雅黑" w:hAnsi="微软雅黑" w:cstheme="minorBidi"/>
            <w:noProof/>
            <w:szCs w:val="22"/>
          </w:rPr>
          <w:tab/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_Toc53575327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11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8" w:history="1">
        <w:r w:rsidR="00B8142C" w:rsidRPr="00B8142C">
          <w:rPr>
            <w:rStyle w:val="ac"/>
            <w:rFonts w:ascii="微软雅黑" w:eastAsia="微软雅黑" w:hAnsi="微软雅黑"/>
            <w:noProof/>
          </w:rPr>
          <w:t>2.1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_Toc53575328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12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9" w:history="1">
        <w:r w:rsidR="00B8142C" w:rsidRPr="00B8142C">
          <w:rPr>
            <w:rStyle w:val="ac"/>
            <w:rFonts w:ascii="微软雅黑" w:eastAsia="微软雅黑" w:hAnsi="微软雅黑"/>
            <w:noProof/>
          </w:rPr>
          <w:t>2.2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_Toc53575329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12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0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3、</w:t>
        </w:r>
        <w:r w:rsidR="00B8142C" w:rsidRPr="00B8142C">
          <w:rPr>
            <w:rFonts w:ascii="微软雅黑" w:eastAsia="微软雅黑" w:hAnsi="微软雅黑" w:cstheme="minorBidi"/>
            <w:noProof/>
            <w:szCs w:val="22"/>
          </w:rPr>
          <w:tab/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_Toc53575330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14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1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_Toc53575331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15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2" w:history="1"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_Toc53575332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15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3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_Toc53575333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4" w:history="1"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14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_Toc53575334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5" w:history="1"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_Toc53575335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6" w:history="1"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_Toc53575336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7" w:history="1"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_Toc53575337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8" w:history="1"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_Toc53575338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21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9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_Toc53575339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22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1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_Toc53575341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23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2" w:history="1"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14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_Toc53575342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23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3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_Toc53575343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24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4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_Toc53575344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5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_Toc53575345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32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6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_Toc53575346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39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B814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</w:p>
    <w:p w:rsidR="00CB05C4" w:rsidRDefault="00DA7922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3575318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E16C3B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3575319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B87D2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085975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B87D2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09550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B87D2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05375" cy="2181225"/>
                  <wp:effectExtent l="19050" t="0" r="9525" b="0"/>
                  <wp:docPr id="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B87D2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67275" cy="2133600"/>
                  <wp:effectExtent l="1905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B87D2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38700" cy="2085975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B87D2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95850" cy="2124075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8A3AE1" w:rsidRDefault="008A3AE1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3575320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8A3AE1">
        <w:rPr>
          <w:rFonts w:hint="eastAsia"/>
          <w:color w:val="FF0000"/>
          <w:sz w:val="28"/>
        </w:rPr>
        <w:t>10月14日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CB38B1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A16F32" w:rsidP="00C366F0">
            <w:pPr>
              <w:jc w:val="center"/>
              <w:rPr>
                <w:rFonts w:ascii="微软雅黑" w:eastAsia="微软雅黑" w:hAnsi="微软雅黑"/>
              </w:rPr>
            </w:pPr>
            <w:r w:rsidRPr="00583867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4262801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3575321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3575322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8A3AE1">
        <w:rPr>
          <w:rFonts w:hint="eastAsia"/>
          <w:color w:val="FF0000"/>
          <w:sz w:val="28"/>
          <w:szCs w:val="28"/>
        </w:rPr>
        <w:t>10月14日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不含税2170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不含税2200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不含税2380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不含税2430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不含税2400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不含税2460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不含税2260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不含税2370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不含税2440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不含税2460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不含税2470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不含税2500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不含税2490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不含税2420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不含税2450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不含税2420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不含税2460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不含税2430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不含税2430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不含税2430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3575323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3575324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8A3AE1">
        <w:rPr>
          <w:rFonts w:hint="eastAsia"/>
        </w:rPr>
        <w:t>10月第</w:t>
      </w:r>
      <w:r w:rsidR="00395AE9">
        <w:rPr>
          <w:rFonts w:hint="eastAsia"/>
        </w:rPr>
        <w:t>2</w:t>
      </w:r>
      <w:r w:rsidR="008A3AE1">
        <w:rPr>
          <w:rFonts w:hint="eastAsia"/>
        </w:rPr>
        <w:t>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302E0C" w:rsidP="00E37B6C">
            <w:pPr>
              <w:jc w:val="center"/>
              <w:rPr>
                <w:b/>
                <w:sz w:val="18"/>
                <w:szCs w:val="18"/>
              </w:rPr>
            </w:pPr>
            <w:r w:rsidRPr="00090A44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4262802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3575325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8A3AE1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495800" cy="2719854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1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3575326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本周全国地区水泥价格涨跌互现。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华东市场水泥价格呈上升趋势，江苏淮安市场上涨30元/吨，福建福州上涨30元/吨；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华中市场水泥市场涨跌互现，河南郑州再次上涨20-30元/吨，湖南娄底下调20元/吨，湖北武汉涨价未落实；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华南市场水泥震荡偏强运行；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西南市场水泥价格呈下滑趋势，重庆下调20元/吨，四川泸州下调15-20元/吨，云南大理下调10-30元/吨；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华北市场水泥价格持稳定运行；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西北市场价格小幅上调，陕西商洛上调30元/吨；</w:t>
      </w:r>
    </w:p>
    <w:p w:rsidR="00B308C6" w:rsidRPr="00B308C6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东北地区水泥价格震荡偏强，价格涨后持稳。</w:t>
      </w:r>
    </w:p>
    <w:p w:rsidR="00B308C6" w:rsidRPr="00B308C6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上海地区水泥价格涨后持稳，市场行情保持震荡偏强态势，现主流品牌P.O42.5散装市场成交价维持430-450元/吨；江苏淮安地区水泥价格上涨30元/吨，主流品牌P.O42.5散装市场成交价维持在460-480元/吨；浙江杭州地区水泥行情经过连续的水泥价格上涨，目前杭州地区水泥价格已处于中高位水平，目前杭州地区P.O42.5散装工程配送价格在540-570元/吨；目前安徽六安地区天气状况良好，且熟料库存处于低位，加上近期处于施工旺季，工地进度加快，现市场主流品牌P.O42.5水泥散装价格465元/吨；福建福州地区水泥价格报价出现第二轮上涨，主流企业出厂价格上涨30元/吨，主流品牌水泥P.O42.5散装报价为405-415元/吨；山东济南地区水泥价格持稳为主，市场供需平衡，济南市场现款水泥均价在450-470元/吨；江西地区水泥价格行情本周整体处于稳定态势，目前市场主流P.O42.5散装价格在430-440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河南郑州地区水泥价格再次上调20-30元/吨，此次上调后，郑州地区P.O42.5散装水泥现金到位价格470-490元/吨；湖北武汉地区上周通知上调水泥价格30元/吨，但受连续雨水天气的影响，各企业水泥销量偏低，多数企业水泥价格上涨未能落实，目前多数品牌P.O42,5散装水泥报价410-430元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lastRenderedPageBreak/>
        <w:t>/吨；湖南娄底地区水泥价格下调20元/吨，自本月涨价后，持续受到雨水天气影响，市场需求一般，水泥厂家库存释放缓慢库位处于较高水平，企业压力较大，故回调水泥价格。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广西崇左水泥企业实行错峰停窑，当地水泥熟料库存保持低位，随着市场需求好转，当地施工进度不断加快，对水泥需求日益提高，市场行情利好，目前广西崇左地区P.O42.5散装水泥价格在380元/吨；广东深圳水泥价格近期保持震荡偏强运行，前期熟料价格上涨，进入传统施工旺季，市场需求逐步好转，水泥出货量整体增多，目前该地区主流品牌P.O42.5散装水泥市场价格在500元/吨；海南三亚水泥价格近期暂无波动，当地项目施工进度进展缓慢，对水泥市场需求暂无较大起色，当地水泥熟料库存保持中位，目前主流品牌P.O42.5散装报价在445元/吨。</w:t>
      </w:r>
    </w:p>
    <w:p w:rsidR="008A3AE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北京地区配合环保工作，水泥运输成本有所提升，市场到位价格保持坚挺。目前该地区主流品牌P.O42.5散装市场价格维持在500-510元/吨左右；天津地区近期水泥市场行情持稳运行，价格保持稳定。目前主流品牌P.O42.5散装水泥市场价格维持在460元/吨左右；河北石家庄地区水泥市场保持稳定运行，目前主流品牌P.O42.5散装水泥市场价格基本维持在410元/吨左右；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辽宁沈阳地区水泥市场行情保持稳定，目前主流品牌P.O42.5散装水泥市场价格基本维持在330元/吨左右；吉林长春地区水泥价格涨后持稳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重庆地区连续阴雨天气影响市场需求下滑，各厂家库存持续上升，部分厂家已接近满库，本周个别厂家水泥价格持续下跌20元/吨；四川泸州地区水泥市场行情表现一般，厂家库存高位，主流品牌水泥市场报价弱势回调15-20元/吨；云南大理地区水泥市场需求不佳，民用水泥需求减少，部分水泥品牌报价弱势回调10-30元/吨。，主流品牌水泥P.O42.5散装报价为440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陕西商洛地区水泥近期需求有所好转，当地水泥销量稳步上升，受周边地区涨价带动影响，当地价格上涨30元/吨，目前当地主流品牌P.O42.5散装水泥价格在420元/吨左右；青海西宁地区水泥价格行情持续呈现稳定状态，当前水泥P.O42.5散装价格在450-470元/吨；新疆乌鲁木齐市场行情呈稳定运行，目前市场主流P.O42.5散装价格还是处于480-500元/吨；宁夏吴忠地区近期秋雨天气较多，加上本地基建项目较少，所以市场需求低迷，企业的出货不佳，价格稳中偏弱。主流品牌水泥P.O42.5散装报价在260-280元/吨；甘肃兰州地区近期秋雨天气结束，天气有所好转，因此市场需求有所提升。但是由于临近国庆长假，工地未完全开工，所以本周水泥价格稳定运行。主流品牌P.O42.5水泥散装报价在360-380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Pr="00B308C6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本周华东市场保持上行趋势，预计下周震荡偏强运行；华北市场价格保持稳价坚挺为主，预计下周持稳运行；西南地区水泥价格弱势回调，预计下周西南地区市场行情整体弱势；东北地区水泥市场价格稳中有升，后期将保持震荡偏强态势；华南地区市场行情整体强势，价格恐有涨势，预计下周市场行情呈上涨态势；华中地区市场行情涨跌互现，河南、湖北均有小幅上涨，湖南部分地区弱势回调，预计下周保持有涨有跌态势；西北地区水泥价格大稳小动，部分受周边区域影响有所上涨，预计下周保持稳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675470" w:rsidRDefault="00675470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3575327"/>
      <w:r w:rsidRPr="00D26D60">
        <w:rPr>
          <w:rFonts w:hint="eastAsia"/>
        </w:rPr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8A3AE1">
        <w:rPr>
          <w:rFonts w:hint="eastAsia"/>
        </w:rPr>
        <w:t>10月第</w:t>
      </w:r>
      <w:r w:rsidR="00395AE9">
        <w:rPr>
          <w:rFonts w:hint="eastAsia"/>
        </w:rPr>
        <w:t>2</w:t>
      </w:r>
      <w:r w:rsidR="008A3AE1">
        <w:rPr>
          <w:rFonts w:hint="eastAsia"/>
        </w:rPr>
        <w:t>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2645BE" w:rsidP="00D3039E">
            <w:pPr>
              <w:jc w:val="center"/>
              <w:rPr>
                <w:b/>
                <w:sz w:val="18"/>
                <w:szCs w:val="18"/>
              </w:rPr>
            </w:pPr>
            <w:r w:rsidRPr="00090A44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4262803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3575328"/>
      <w:r>
        <w:rPr>
          <w:rFonts w:hint="eastAsia"/>
        </w:rPr>
        <w:t>2.1、混凝土指数走势图</w:t>
      </w:r>
      <w:bookmarkEnd w:id="41"/>
    </w:p>
    <w:p w:rsidR="00DA7EB7" w:rsidRDefault="008A3AE1" w:rsidP="00854E9F">
      <w:pPr>
        <w:jc w:val="center"/>
      </w:pPr>
      <w:r>
        <w:rPr>
          <w:noProof/>
        </w:rPr>
        <w:drawing>
          <wp:inline distT="0" distB="0" distL="0" distR="0">
            <wp:extent cx="3857625" cy="233294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3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3575329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8A3AE1" w:rsidRPr="008A3AE1" w:rsidRDefault="008A3AE1" w:rsidP="008A3AE1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全国混凝土价格震荡运行。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华东区域混凝土价格稳中偏强，原材料价格偏强，商混报价偏强运行；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华南区域混凝土价格稳定运行，市场需求尚可，水泥原材涨势为主；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华中区域混凝土行情小幅下跌，湖北武汉、河南郑州地区混凝土价格小幅下调5元/方；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华北区域混凝土价格涨跌互现，北京地区混凝土价格上涨10元/方，山西太原地区混凝土接下调10元/方；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西南区域混凝土弱势维稳，整体需求低迷，价格难有涨势；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东北区域混凝土价格涨后持稳，市场需求尚可，价格持稳运行；</w:t>
      </w:r>
    </w:p>
    <w:p w:rsidR="00A9208D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西北区域混凝土价格稳定运行。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华东地区混凝土价格稳中偏强。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上海地区混凝土市场需求略有降低，原材料价格坚挺，报价维稳运行；浙江区域混凝土价格稳定运行，原材料价格稳定，市场需求稳定，价格偏强运行；江苏地区混凝土价格受成本推动，且市场需求良好，后期或将上涨；福建区域混凝土价格偏强运行，水泥价格开始二轮推涨，混凝土成本受到一定影响，后期或将上张；安徽地区整体工程进度缓慢，混凝土企业发货量不高，价格依旧维稳运行；山东地区混凝土市场需求良好，原材料价格坚挺，价格依旧维稳运行；江西区域混凝土市场需求一般，原材料价格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华中区域混凝土价格小幅下跌。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湖南雨季天气依旧未过去，混凝土市场需求低迷，价格依旧弱稳为主；湖北武汉地区混凝土报价小幅回落5元/方，市场需求低迷，原材料价格难以上涨，价格难以上涨；河南郑州地区混凝土价格小幅下调5元/方，市场需求低迷，原材料价格弱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华南地区混凝土价格稳定运行。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广东区域受阴雨天气影响，混凝土市场需求不高，原材料价格稳定，价格持稳为主；广西区域施工旺季逐渐到来，混凝土企业发货量提升，报价逐渐偏强趋势；海南地区混凝土出货量情况表现一般，报价维稳运行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华北区域：</w:t>
      </w:r>
    </w:p>
    <w:p w:rsidR="000520DC" w:rsidRPr="000520DC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华北区域混凝土市场行情涨跌互现。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天津地区砂石价格有所上涨，但是整体施工接受涨价无能，因此报价难以上涨；北京地区混凝土价格小幅上涨10元/方，该地区砂石原材料较为紧张，价格偏强，因此商混价格略微上涨；河北地区砂石等原料价格偏强运行，混凝土报价或有上涨；山西太原地区混凝土价格下调10元/方，市场需求不佳，原材价格弱势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西南区域混凝土价格弱势维稳。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重庆地区天气逐渐转好，混凝土市场需求略微提升，报价偏强运行；四川地区市场需求低迷，水泥价格依旧有跌势，整体报价难有上涨；云南区域整体以重点工程支撑为主，混凝土市场需求暂无较大提升，报价维稳运行；贵州区域水泥价格依旧偏弱，原材料价格弱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西北区域混凝土价格稳定运行。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陕西区域混凝土新增产能较多，市场竞争加大，因此商混报价弱势维稳；甘肃区域整体市场需求有所提升，原材料价格偏强运行，商混报价观望持稳为主；青海、宁夏、新疆地区混凝土市场需求较低，厂家报价维稳运行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东北地区混凝土价格涨后持稳。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本周黑龙江混凝土价格持稳为主，近期水泥价格略微上涨，由于需求影响，商混报价偏强运行；辽宁沈阳地区水泥出现大幅上涨，整体生产成本增加后，混凝土报价维稳运行；吉林长春地区混凝土价格维稳运行，市场需求提升，原材料价格上涨趋势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本周全国地区混凝土市场价格震荡运行。</w:t>
      </w:r>
    </w:p>
    <w:p w:rsidR="00094AEE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华南地区混凝土价格稳中偏强，市场需求良好，原材料价格涨势；华中地区混凝土价格弱势维稳，市场需求弱势，原材料价格涨后回跌，价格难以上涨；华东地区混凝土价格或将上涨，近期部分区域水泥价格继续上涨，混凝土生产成本增加后，价格偏强运行；西北地区混凝土价格市场行情维稳运行，市场需求不高，原材料价格维稳；西南地区混凝土价格弱势运行，原材料库存高位，价格弱势，商混价格无力支撑；华北区域混凝土价格稳中偏强，整体原材料价格偏强趋势；东北区域混凝土持稳为主，冬季逐渐到来，施工进度逐渐放缓，价格维稳运行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3575330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8A3AE1">
        <w:rPr>
          <w:rFonts w:hint="eastAsia"/>
        </w:rPr>
        <w:t>10月第</w:t>
      </w:r>
      <w:r w:rsidR="00395AE9">
        <w:rPr>
          <w:rFonts w:hint="eastAsia"/>
        </w:rPr>
        <w:t>2</w:t>
      </w:r>
      <w:r w:rsidR="008A3AE1">
        <w:rPr>
          <w:rFonts w:hint="eastAsia"/>
        </w:rPr>
        <w:t>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2645BE" w:rsidP="0093710E">
            <w:pPr>
              <w:jc w:val="center"/>
              <w:rPr>
                <w:b/>
                <w:sz w:val="18"/>
                <w:szCs w:val="18"/>
              </w:rPr>
            </w:pPr>
            <w:r w:rsidRPr="00090A44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4262804" r:id="rId24"/>
              </w:object>
            </w:r>
          </w:p>
        </w:tc>
      </w:tr>
    </w:tbl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4" w:name="_Toc53575331"/>
      <w:bookmarkEnd w:id="37"/>
      <w:bookmarkEnd w:id="38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4"/>
    </w:p>
    <w:p w:rsidR="00370484" w:rsidRDefault="00370484" w:rsidP="008150CF">
      <w:pPr>
        <w:pStyle w:val="2"/>
        <w:jc w:val="center"/>
      </w:pPr>
      <w:bookmarkStart w:id="45" w:name="_Toc53575332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10</w:t>
      </w:r>
      <w:r>
        <w:rPr>
          <w:rFonts w:hint="eastAsia"/>
        </w:rPr>
        <w:t>月木材价格行情</w:t>
      </w:r>
      <w:bookmarkEnd w:id="45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1180.00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1200.00~1230.00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1800.00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821535" w:rsidRPr="00763E1A" w:rsidTr="00821535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790.00 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一二等</w:t>
            </w:r>
          </w:p>
        </w:tc>
      </w:tr>
      <w:tr w:rsidR="00821535" w:rsidRPr="00763E1A" w:rsidTr="00821535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1400.00 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I—V </w:t>
            </w:r>
          </w:p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1850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48.5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58.7/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79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87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2683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280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1D134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51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1794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66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821535" w:rsidRDefault="00821535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821535" w:rsidRDefault="00821535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6" w:name="_Toc53575333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6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7" w:name="_Toc444677712"/>
      <w:bookmarkStart w:id="48" w:name="_Toc452047336"/>
      <w:bookmarkStart w:id="49" w:name="_Toc452365280"/>
      <w:bookmarkStart w:id="50" w:name="_Toc53575334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8A3AE1">
        <w:rPr>
          <w:color w:val="0070C0"/>
          <w:kern w:val="0"/>
          <w:sz w:val="32"/>
          <w:szCs w:val="32"/>
        </w:rPr>
        <w:t>10月14日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7"/>
      <w:bookmarkEnd w:id="48"/>
      <w:bookmarkEnd w:id="49"/>
      <w:bookmarkEnd w:id="50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1" w:name="_Toc452047337"/>
            <w:bookmarkStart w:id="52" w:name="_Toc452365281"/>
            <w:bookmarkStart w:id="53" w:name="_Toc444674241"/>
            <w:bookmarkStart w:id="54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A56E0C" w:rsidRDefault="00E975E3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2170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B95B81" w:rsidRDefault="00E975E3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E975E3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E975E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E975E3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E975E3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2400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A56E0C" w:rsidRDefault="00E975E3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E975E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A56E0C" w:rsidRDefault="00E975E3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2170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5" w:name="_Toc452047338"/>
      <w:bookmarkStart w:id="56" w:name="_Toc452365282"/>
      <w:bookmarkEnd w:id="51"/>
      <w:bookmarkEnd w:id="52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E975E3">
        <w:rPr>
          <w:noProof/>
          <w:kern w:val="0"/>
        </w:rPr>
        <w:drawing>
          <wp:inline distT="0" distB="0" distL="0" distR="0">
            <wp:extent cx="4676775" cy="275272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8A3AE1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14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2297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下降了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0.76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7" w:name="_Toc53575335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7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弹性体改性沥青防水卷材（聚酯胎）</w:t>
            </w:r>
          </w:p>
        </w:tc>
        <w:tc>
          <w:tcPr>
            <w:tcW w:w="1456" w:type="pct"/>
          </w:tcPr>
          <w:p w:rsidR="00D56734" w:rsidRPr="00D56734" w:rsidRDefault="00D56734" w:rsidP="00B65936">
            <w:pPr>
              <w:jc w:val="center"/>
            </w:pPr>
            <w:r>
              <w:rPr>
                <w:rFonts w:hint="eastAsia"/>
              </w:rPr>
              <w:t>3mm-20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3mm-25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094AEE">
            <w:pPr>
              <w:jc w:val="center"/>
            </w:pPr>
            <w:r>
              <w:rPr>
                <w:rFonts w:hint="eastAsia"/>
              </w:rPr>
              <w:t>4mm-20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改性沥青（铜胎复合）耐根穿刺防水卷材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改性沥青（化学阻根）耐根穿刺防水卷材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铁路桥涵专用高聚物改性沥青防水卷材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4.5mm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聚氯乙烯（丙纶）防水卷材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无胎自粘聚合物改性沥青防水卷材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双面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自粘聚合物改性沥青聚酯胎防水卷材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预铺反粘聚合物改性沥青防水卷材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非沥青基反应型高分子自粘防水卷材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强力交叉膜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喷涂速凝橡胶沥青防水涂料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单组份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3575336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8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3575337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59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3575338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966F5C" w:rsidRPr="00152AB3" w:rsidTr="00D150BF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966F5C" w:rsidRPr="00152AB3" w:rsidRDefault="006B76BF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</w:t>
            </w:r>
            <w:r w:rsidR="00966F5C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/>
                <w:color w:val="00B0F0"/>
                <w:kern w:val="2"/>
                <w:szCs w:val="18"/>
              </w:rPr>
              <w:t>6.1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6.5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507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7.7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966F5C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2.5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&gt;2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Φ＜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.5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铜气焊熔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山城牌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242B51" w:rsidRDefault="00242B51" w:rsidP="006B76BF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铜焊粉、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铜陵新鑫焊材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益佑盛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红星牌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BONDHUS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DD1C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沧州裕宏焊材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雄狮牌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氧化铜粉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0"/>
                <w:shd w:val="clear" w:color="auto" w:fill="FFFFFF"/>
              </w:rPr>
              <w:t>太阳牌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3686" w:type="dxa"/>
            <w:vAlign w:val="center"/>
            <w:hideMark/>
          </w:tcPr>
          <w:p w:rsidR="000F7BD4" w:rsidRPr="00777C0D" w:rsidRDefault="000F7BD4" w:rsidP="000F7BD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5.5-6.5kg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1" w:name="_Toc53575339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1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FD1916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DA7922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6" o:title=""/>
                </v:shape>
                <o:OLEObject Type="Embed" ProgID="Excel.Sheet.12" ShapeID="_x0000_i1029" DrawAspect="Icon" ObjectID="_1664262805" r:id="rId27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3"/>
    <w:bookmarkEnd w:id="54"/>
    <w:bookmarkEnd w:id="55"/>
    <w:bookmarkEnd w:id="56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3575341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2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3" w:name="_Toc452047471"/>
      <w:bookmarkStart w:id="64" w:name="_Toc452365287"/>
      <w:bookmarkStart w:id="65" w:name="_Toc53575342"/>
      <w:bookmarkStart w:id="66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8A3AE1">
        <w:rPr>
          <w:rFonts w:hint="eastAsia"/>
          <w:color w:val="FF0000"/>
          <w:kern w:val="0"/>
          <w:sz w:val="28"/>
          <w:szCs w:val="28"/>
        </w:rPr>
        <w:t>10月14日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3"/>
      <w:bookmarkEnd w:id="64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5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8A07F4">
        <w:rPr>
          <w:rFonts w:hint="eastAsia"/>
          <w:b/>
          <w:color w:val="FF0000"/>
        </w:rPr>
        <w:t>下</w:t>
      </w:r>
      <w:r w:rsidR="00915BD7" w:rsidRPr="00C418C1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6.83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5.14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5.45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5.00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5.31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4.92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5.07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5.37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5.07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5.37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5.09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6.87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5.13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DA7922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28" w:tgtFrame="_blank" w:history="1">
              <w:r w:rsidR="00FC715C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5.15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6.96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5.16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7.01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7.90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5.61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5.62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6.84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5.21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5.52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5.66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6.02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5.31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5.04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5.00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4.98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7" w:name="_Toc53575343"/>
      <w:bookmarkEnd w:id="66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7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85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3575344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3575345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6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3575346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70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C0144B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83867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29" o:title=""/>
                </v:shape>
                <o:OLEObject Type="Embed" ProgID="Excel.Sheet.12" ShapeID="_x0000_i1030" DrawAspect="Icon" ObjectID="_1664262806" r:id="rId30"/>
              </w:object>
            </w:r>
          </w:p>
        </w:tc>
      </w:tr>
    </w:tbl>
    <w:p w:rsidR="0003502B" w:rsidRPr="00B8142C" w:rsidRDefault="0003502B" w:rsidP="00526720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1"/>
      <w:footerReference w:type="default" r:id="rId32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579" w:rsidRDefault="00D64579" w:rsidP="006E5E02">
      <w:r>
        <w:separator/>
      </w:r>
    </w:p>
  </w:endnote>
  <w:endnote w:type="continuationSeparator" w:id="1">
    <w:p w:rsidR="00D64579" w:rsidRDefault="00D64579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720" w:rsidRDefault="00526720" w:rsidP="00585D25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797A4B">
      <w:rPr>
        <w:rStyle w:val="a9"/>
        <w:noProof/>
      </w:rPr>
      <w:t>1</w:t>
    </w:r>
    <w:r>
      <w:rPr>
        <w:rStyle w:val="a9"/>
      </w:rPr>
      <w:fldChar w:fldCharType="end"/>
    </w:r>
    <w:r>
      <w:rPr>
        <w:rStyle w:val="a9"/>
        <w:rFonts w:hint="eastAsia"/>
      </w:rPr>
      <w:t xml:space="preserve">                         </w:t>
    </w: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 xml:space="preserve">    QQ676664878   </w:t>
    </w:r>
    <w:r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579" w:rsidRDefault="00D64579" w:rsidP="006E5E02">
      <w:r>
        <w:separator/>
      </w:r>
    </w:p>
  </w:footnote>
  <w:footnote w:type="continuationSeparator" w:id="1">
    <w:p w:rsidR="00D64579" w:rsidRDefault="00D64579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720" w:rsidRDefault="00526720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2020年10月15日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46329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08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6DF4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6DD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983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6D00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E24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6FD6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BD8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1D24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2FDC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25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451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31B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8E5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0DDB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4BA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720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0AB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2E8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28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1DCF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3AE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C62"/>
    <w:rsid w:val="00657E18"/>
    <w:rsid w:val="00657ECC"/>
    <w:rsid w:val="006600E0"/>
    <w:rsid w:val="00660228"/>
    <w:rsid w:val="00660310"/>
    <w:rsid w:val="006603C0"/>
    <w:rsid w:val="0066074A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B10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2C5B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0D1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A4B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AF3"/>
    <w:rsid w:val="007B4CA4"/>
    <w:rsid w:val="007B51C3"/>
    <w:rsid w:val="007B55F3"/>
    <w:rsid w:val="007B57D1"/>
    <w:rsid w:val="007B586B"/>
    <w:rsid w:val="007B5CD7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C83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0ECE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223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51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870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3C3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5FB3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67FEF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3FA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A41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6CB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DF3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71E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67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D06"/>
    <w:rsid w:val="00B17EA8"/>
    <w:rsid w:val="00B17ED9"/>
    <w:rsid w:val="00B201B3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A5C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684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523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6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DAB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2FD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C2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305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79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680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9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194"/>
    <w:rsid w:val="00DE7610"/>
    <w:rsid w:val="00DE76AA"/>
    <w:rsid w:val="00DE76AB"/>
    <w:rsid w:val="00DE7EDD"/>
    <w:rsid w:val="00DE7F3A"/>
    <w:rsid w:val="00DF0005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39B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7B2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3B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55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27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2D0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5F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5A6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391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16D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7B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07D7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76A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0F9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18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245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329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hyperlink" Target="http://youjia.chemcp.com/huna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package" Target="embeddings/Microsoft_Office_Excel____5.xlsx"/><Relationship Id="rId30" Type="http://schemas.openxmlformats.org/officeDocument/2006/relationships/package" Target="embeddings/Microsoft_Office_Excel____6.xls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79B5B-C01F-4042-8BD9-FC46DD4A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5089</Words>
  <Characters>29008</Characters>
  <Application>Microsoft Office Word</Application>
  <DocSecurity>0</DocSecurity>
  <Lines>241</Lines>
  <Paragraphs>68</Paragraphs>
  <ScaleCrop>false</ScaleCrop>
  <Company>微软公司</Company>
  <LinksUpToDate>false</LinksUpToDate>
  <CharactersWithSpaces>34029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2020-10-15T02:21:00Z</dcterms:created>
  <dcterms:modified xsi:type="dcterms:W3CDTF">2020-10-15T02:22:00Z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