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D47C30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7135" cy="10696575"/>
            <wp:effectExtent l="19050" t="0" r="5715" b="0"/>
            <wp:wrapSquare wrapText="bothSides"/>
            <wp:docPr id="37" name="图片 36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4E4585" w:rsidRDefault="00D47C30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D47C30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中铁十五局集团有限公司</w:t>
      </w:r>
      <w:r w:rsidR="0048668E" w:rsidRPr="004E4585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240349">
        <w:rPr>
          <w:rFonts w:ascii="微软雅黑" w:eastAsia="微软雅黑" w:hAnsi="微软雅黑" w:hint="eastAsia"/>
          <w:b/>
          <w:sz w:val="36"/>
          <w:szCs w:val="36"/>
        </w:rPr>
        <w:t>周</w:t>
      </w:r>
      <w:r w:rsidR="00C34D16">
        <w:rPr>
          <w:rFonts w:ascii="微软雅黑" w:eastAsia="微软雅黑" w:hAnsi="微软雅黑" w:hint="eastAsia"/>
          <w:b/>
          <w:sz w:val="36"/>
          <w:szCs w:val="36"/>
        </w:rPr>
        <w:t>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9F7908">
        <w:rPr>
          <w:rFonts w:ascii="微软雅黑" w:eastAsia="微软雅黑" w:hAnsi="微软雅黑" w:hint="eastAsia"/>
          <w:b/>
          <w:color w:val="FF0000"/>
          <w:sz w:val="28"/>
          <w:szCs w:val="28"/>
        </w:rPr>
        <w:t>9月24日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287F0D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287F0D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1705327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_Toc51705327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3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28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1.1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_Toc51705328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3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29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1. 2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(2020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23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日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)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_Toc51705329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5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0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1.4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_Toc51705330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7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1" w:history="1"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23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_Toc51705331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7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2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_Toc51705332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8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3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1、</w:t>
        </w:r>
        <w:r w:rsidR="00CB05C4" w:rsidRPr="00CB05C4">
          <w:rPr>
            <w:rFonts w:ascii="微软雅黑" w:eastAsia="微软雅黑" w:hAnsi="微软雅黑" w:cstheme="minorBidi"/>
            <w:noProof/>
            <w:szCs w:val="22"/>
          </w:rPr>
          <w:tab/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4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_Toc51705333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8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4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1.1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_Toc51705334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9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5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1.2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_Toc51705335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9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6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2、</w:t>
        </w:r>
        <w:r w:rsidR="00CB05C4" w:rsidRPr="00CB05C4">
          <w:rPr>
            <w:rFonts w:ascii="微软雅黑" w:eastAsia="微软雅黑" w:hAnsi="微软雅黑" w:cstheme="minorBidi"/>
            <w:noProof/>
            <w:szCs w:val="22"/>
          </w:rPr>
          <w:tab/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4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_Toc51705336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11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7" w:history="1">
        <w:r w:rsidR="00CB05C4" w:rsidRPr="00CB05C4">
          <w:rPr>
            <w:rStyle w:val="ac"/>
            <w:rFonts w:ascii="微软雅黑" w:eastAsia="微软雅黑" w:hAnsi="微软雅黑"/>
            <w:noProof/>
          </w:rPr>
          <w:t>2.1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_Toc51705337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12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8" w:history="1">
        <w:r w:rsidR="00CB05C4" w:rsidRPr="00CB05C4">
          <w:rPr>
            <w:rStyle w:val="ac"/>
            <w:rFonts w:ascii="微软雅黑" w:eastAsia="微软雅黑" w:hAnsi="微软雅黑"/>
            <w:noProof/>
          </w:rPr>
          <w:t>2.2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_Toc51705338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12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9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3、</w:t>
        </w:r>
        <w:r w:rsidR="00CB05C4" w:rsidRPr="00CB05C4">
          <w:rPr>
            <w:rFonts w:ascii="微软雅黑" w:eastAsia="微软雅黑" w:hAnsi="微软雅黑" w:cstheme="minorBidi"/>
            <w:noProof/>
            <w:szCs w:val="22"/>
          </w:rPr>
          <w:tab/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4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_Toc51705339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14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0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3.1、</w:t>
        </w:r>
        <w:r w:rsidR="00CB05C4" w:rsidRPr="00CB05C4">
          <w:rPr>
            <w:rFonts w:ascii="微软雅黑" w:eastAsia="微软雅黑" w:hAnsi="微软雅黑" w:cstheme="minorBidi"/>
            <w:noProof/>
            <w:szCs w:val="22"/>
          </w:rPr>
          <w:tab/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本周全国砂石料市场综述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_Toc51705340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15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1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_Toc51705341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18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2" w:history="1"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_Toc51705342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18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3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_Toc51705343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21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4" w:history="1"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23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_Toc51705344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21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5" w:history="1"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_Toc51705345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22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6" w:history="1"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_Toc51705346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22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7" w:history="1"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_Toc51705347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22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8" w:history="1"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_Toc51705348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24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9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_Toc51705349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25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1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_Toc51705351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26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2" w:history="1"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23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_Toc51705352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26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3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_Toc51705353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27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4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_Toc51705354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31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5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_Toc51705355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35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6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_Toc51705356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42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287F0D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51705327"/>
      <w:bookmarkStart w:id="2" w:name="_Toc444674150"/>
      <w:bookmarkStart w:id="3" w:name="_Toc452047177"/>
      <w:bookmarkStart w:id="4" w:name="_Toc452364983"/>
      <w:bookmarkStart w:id="5" w:name="_Toc452365144"/>
      <w:bookmarkStart w:id="6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1"/>
    </w:p>
    <w:p w:rsidR="00122962" w:rsidRPr="006E0706" w:rsidRDefault="006E0706" w:rsidP="00CB38B1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1705328"/>
      <w:bookmarkStart w:id="9" w:name="_Toc444674163"/>
      <w:bookmarkStart w:id="10" w:name="_Toc452047191"/>
      <w:bookmarkStart w:id="11" w:name="_Toc452364997"/>
      <w:bookmarkStart w:id="12" w:name="_Toc452365158"/>
      <w:bookmarkEnd w:id="2"/>
      <w:bookmarkEnd w:id="3"/>
      <w:bookmarkEnd w:id="4"/>
      <w:bookmarkEnd w:id="5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3331B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114550"/>
                  <wp:effectExtent l="1905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571B3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38700" cy="2133600"/>
                  <wp:effectExtent l="1905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3331B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8225" cy="2162175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571B3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19650" cy="2133600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571B36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7275" cy="21526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571B36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7275" cy="2095500"/>
                  <wp:effectExtent l="19050" t="0" r="9525" b="0"/>
                  <wp:docPr id="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CB38B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CB38B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CB38B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9F7908" w:rsidRDefault="009F7908" w:rsidP="00CB38B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CB38B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1705329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9F7908">
        <w:rPr>
          <w:rFonts w:hint="eastAsia"/>
          <w:color w:val="FF0000"/>
          <w:sz w:val="28"/>
        </w:rPr>
        <w:t>9月23日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CB38B1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D90F9F" w:rsidP="00C366F0">
            <w:pPr>
              <w:jc w:val="center"/>
              <w:rPr>
                <w:rFonts w:ascii="微软雅黑" w:eastAsia="微软雅黑" w:hAnsi="微软雅黑"/>
              </w:rPr>
            </w:pPr>
            <w:r w:rsidRPr="00287F0D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2447789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CB38B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1705330"/>
      <w:bookmarkEnd w:id="6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1705331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9F7908">
        <w:rPr>
          <w:rFonts w:hint="eastAsia"/>
          <w:color w:val="FF0000"/>
          <w:sz w:val="28"/>
          <w:szCs w:val="28"/>
        </w:rPr>
        <w:t>9月23日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不含税2180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不含税2190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不含税2380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不含税2390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不含税2390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不含税2220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2350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不含税2370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不含税2430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1705332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1705333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2020年9月第4周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CB05C4" w:rsidP="00E37B6C">
            <w:pPr>
              <w:jc w:val="center"/>
              <w:rPr>
                <w:b/>
                <w:sz w:val="18"/>
                <w:szCs w:val="18"/>
              </w:rPr>
            </w:pPr>
            <w:r w:rsidRPr="00644454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2447790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1705334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9F7908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505325" cy="2628900"/>
            <wp:effectExtent l="19050" t="0" r="9525" b="0"/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1705335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本周全国地区水泥价格涨跌互现。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华东市场水泥价格呈上升趋势，上海市场上涨20元/吨，江苏扬州、泰州市场上涨30元/吨，浙江杭州上涨30元/吨，安徽池州上涨30元/吨；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华中市场水泥市场呈涨势，湖南邵阳上涨30元/吨，湖北武汉上涨30元/吨；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华南市场水泥震荡偏强运行；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西南市场水泥价格涨跌互现，贵州毕节、黔西南地区下调20元/吨，四川德阳、绵阳小幅上涨20元/吨；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华北市场水泥价格持稳定运行；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西北市场价格小幅下调，甘肃平凉下调20元/吨；</w:t>
      </w:r>
    </w:p>
    <w:p w:rsidR="00B308C6" w:rsidRPr="00B308C6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东北地区水泥价格震荡偏强，价格涨后持稳。</w:t>
      </w:r>
    </w:p>
    <w:p w:rsidR="00B308C6" w:rsidRPr="00B308C6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上海地区水泥价格再次上涨，现主流品牌P.O42.5散装市场成交价维持430-450元/吨；江苏扬州、泰州地区水泥价格上涨30元/吨，主流水泥品牌po42.5散装成交价在450-460元/吨；浙江杭州地区水泥价格再次上涨，高标水泥价格调整为30元/吨，目前杭州地区P.O42.5散装工程配送价格在540-570元/吨；安徽池州地区主流品牌水泥价格上调20-30元/吨，现市场主流P.O42.5散装水泥市场报价465元/吨；福建三明地区水泥市场行情尚可，第一轮涨价落实完整，主流品牌水泥P.O42.5散装报价为365-370元/吨；山东济南地区水泥行情持稳运行，P.O42.5散装水泥出厂价在480-520元/吨；江西赣东北地区水泥价格也是保持涨后稳定运行，江西市场上饶地区水泥价格保持在430-450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河南新乡地区水泥价格整体保持稳定，主流品牌P.O42.5散装水泥出厂报价400-425元/吨；湖北武汉及周边区域水泥企业陆续通知上调各品种水泥价格20-30元/吨，上调后主流品牌P.O42.5散装水泥市场报价为440-450元/吨；湖南邵阳地区因雨水农忙时节过去，需求逐渐好转，部分主流品牌水泥价格上涨30元/吨，目前主流品牌P.O42.5散装水泥的市场价格在360-380元/吨左右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广西南宁地区水泥价格涨后持稳，市场落实情况尚可，目前该地区水泥市场需求逐步提升，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lastRenderedPageBreak/>
        <w:t>水泥熟料库存低位，主流品牌P.O42.5散装市场报价400元/吨；广东东莞地区水泥价格暂稳，受到外围区域涨价影响，当地水泥企业涨价心态浓厚，目前该地区主流品牌P.O42.5散装水泥报价在460元/吨；海南海口地区水泥价格稳定，目前海口地区主流品牌P.O42.5散装水泥价格在425-445元/吨。</w:t>
      </w:r>
    </w:p>
    <w:p w:rsidR="009F7908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北京地区由于本地市场需求一般，水泥企业出货量保持平稳，价格暂未较大波动。目前该地区主流品牌P.O42.5散装市场价格维持在500-510元/吨左右；天津地区前期水泥价格小幅上涨30元/吨，但是市场需求一般，价格难以完全落实到位，近期由于部分经销企业竞争压力较大，价格下浮空间扩大，水泥价格小幅回落10元/吨；河北秦皇岛地区水泥市场行情偏强运行，目前主流品牌P.O42.5散装水泥市场价格基本维持在420元/吨左右；山西晋城地区水泥行情持稳运行，现市场主流品牌P.O42.5水泥散装价格报330-350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辽宁沈阳地区水泥市场行情保持震荡偏强态势，价格涨后持稳，目前主流品牌P.O42.5散装水泥市场价格基本维持在330元/吨左右；吉林长春地区水泥价格稳定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重庆地区水泥价格持稳运行，当地主流品牌P.O42.5散装水泥价格在400元/吨左右；四川泸州地区水泥市场需求依旧薄弱，报价弱稳为主，主流品牌水泥P.O42.5散装报价为355-385元/吨；贵州毕节地区水泥价格下调20元/吨，近期毕节地区受连续降雨天气影响市场需求下滑，目前主流品牌水泥P.O42.5散装价格在350元/吨；云南昆明地区水泥市场需求较为稳定，本地市场稳价心态较强，主流品牌水泥P.O42.5散装报价为340-360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陕西西安地区水泥近期需求有所好转，基建项目开工情况良好。受周边地区涨价带动影响，西安地区厂家涨价欲望较为强烈，当地主流品牌P.O42.5散装水泥价格在420元/吨；青海西宁地区水泥价格行情持续呈现稳定状态，当前水泥P.O42.5散装价格在450-470元/吨；新疆乌鲁木齐市场需求正在陆续转好，工程项目也是有所复苏，水泥用量方面保持上升趋势，目前市场主流P.O42.5散装价格还是处于480-500元/吨；宁夏中卫地区水泥本地市场需求低迷 价格稳中偏弱运行，目前市场P.O42.5散装水泥价格在280元/吨；甘肃平凉地区水泥市场竞争激烈，水泥价格下调20元/吨，主流品牌水泥P.O42.5散装报价在320-340元/吨。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本周华东市场继续上涨，预计下周继续或将持续上升；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华北部分市场价格涨价未完全落实，部分经销商回调价格，预计下周持稳运行；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西南地区水泥价格弱势维稳，预计下周西南地区市场行情整体弱势；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东北地区水泥市场价格涨后持稳，后期将保持震荡偏强态势；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华南地区市场行情整体强势，价格恐有涨势，预计下周市场行情呈上涨态势；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华中地区市场行情呈涨势，预计下周震荡偏强；</w:t>
      </w:r>
    </w:p>
    <w:p w:rsidR="00B308C6" w:rsidRPr="00B308C6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西北地区水泥价格弱势维稳，部分地区价格下调，预计下周保持稳定。</w:t>
      </w:r>
    </w:p>
    <w:p w:rsidR="00675470" w:rsidRDefault="00675470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1705336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2020年9月第4周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CB05C4" w:rsidP="00D3039E">
            <w:pPr>
              <w:jc w:val="center"/>
              <w:rPr>
                <w:b/>
                <w:sz w:val="18"/>
                <w:szCs w:val="18"/>
              </w:rPr>
            </w:pPr>
            <w:r w:rsidRPr="00644454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2447791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1705337"/>
      <w:r>
        <w:rPr>
          <w:rFonts w:hint="eastAsia"/>
        </w:rPr>
        <w:lastRenderedPageBreak/>
        <w:t>2.1、混凝土指数走势图</w:t>
      </w:r>
      <w:bookmarkEnd w:id="41"/>
    </w:p>
    <w:p w:rsidR="00DA7EB7" w:rsidRDefault="009F7908" w:rsidP="00854E9F">
      <w:pPr>
        <w:jc w:val="center"/>
      </w:pPr>
      <w:r>
        <w:rPr>
          <w:noProof/>
        </w:rPr>
        <w:drawing>
          <wp:inline distT="0" distB="0" distL="0" distR="0">
            <wp:extent cx="4171126" cy="2076450"/>
            <wp:effectExtent l="19050" t="0" r="824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1705338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全国混凝土价格涨跌互现。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华东区域混凝土价格涨跌互现，江苏泰州、盐城、南通混凝土价格小幅上涨10元/方，安徽合肥混凝土价格小幅下跌15元/方；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华南区域混凝土价格持稳为主，天气条件较差，价格依旧维稳运行；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华中区域混凝土行情稳中偏强，原材供应较为紧张，支撑混凝土价格维稳运行；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华北区域混凝土价格稳中小跌，河北沧州地区混凝土价格小幅下调25元/方；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西南区域混凝土弱稳为主，原材价格依旧保持弱势运行，商混易跌难涨；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东北区域混凝土价格继续落实上涨，吉林长春混凝土价格小幅上涨20元/吨；</w:t>
      </w:r>
    </w:p>
    <w:p w:rsidR="00A9208D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西北区域混凝土价格维稳运行。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华东地区混凝土价格涨跌互现。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近期上海地区降雨天气增多，而水泥价格小幅上涨，整体混凝土报价偏强运行；浙江区域混凝土价格偏强运行，杭州地区混凝土价格小幅上涨5-10元/方，新增订单加多，水泥价格大幅上涨，整体成本提升，价格上涨；江苏泰州、盐城、南通地区混凝土价格小幅上涨10元/方，水泥价格上涨，整体成本增加；福建区域混凝土价格弱稳运行，企业间市场竞争激励，价格暂且保持稳定运行；安徽合肥地区混凝土价格弱势回调15元/方，企业竞争激烈，价格难有支撑，价格随之回落；山东区域施工进度回复尚可，整体需求回升中，价格偏强运行；江西区域混凝土市场暂且供需平衡，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华中区域混凝土价格稳中偏强。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湖南部分区域因持续雨水天气，施工进度有所放缓，加之部分区域查超，搅拌站出货量有所下滑，价格依旧维稳运行；湖北区域砂石供应目前较为紧张，主要由于环保原因，部分矿山已经停采近30天，因此原材价格偏强，商混报价支撑有力；河南区域施工逐渐恢复中，市场行情逐步转为稳定，报价依旧持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华南地区混凝土价格持稳为主。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广东区域传统雨季尚未过去，整体市场需求尚未全面回升，因此报价依旧稳中偏强运行；广西区域施工进度逐步提升，混凝土市场需求加强，维稳运行；海南地区混凝土需求一般，主要施工尚未全面恢复，搅拌站发货情况不佳，价格维稳运行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华北区域：</w:t>
      </w:r>
    </w:p>
    <w:p w:rsidR="000520DC" w:rsidRPr="000520DC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华北区域混凝土市场行情稳中小跌。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天津地区由于降雨影响，部分地区道路积水，导致运输受限，发货量降低，暂且维稳运行；北京地区砂石资源紧张，供应较为紧缺，而企业出货量较低，因此报价依旧偏强运行；河北沧州地区混凝土价格小幅下降25元/方，主要由于企业竞争激烈，市场需求恢复尚未达预期，因此报价出现回落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西南区域混凝土价格弱稳为主。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重庆地区受雨水天气影响市场需求不佳，原材料价格持续走弱，商混支撑无力，价格弱稳；四川地区雨水天气依旧偏多，水泥砂石等原材料价格弱势，因此报价弱势运行；云南区域整体施工进度依旧缓慢，多数以重点工程支撑，原材料暂稳，价格依旧无力变动；贵州区域水泥价格低位，砂石报价暂稳，整体成本低位维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西北区域混凝土价格维稳。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陕西区域混凝土市场需求逐步回升中，原材料价格稳定，因此混凝土报价持稳运行；甘肃区域近期运输受限，砂石原材料整体成本增加，因此商混成本提升，但是市场报价依旧维稳运行；青海、宁夏、新疆地区市场需求稳定，原材料价格持稳，整体报价依旧维稳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东北地区混凝土价格继续上涨。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本周黑龙江混凝土价格维稳运行，市场行情稳定，原材料价格提升，整体报价涨后持稳为主；辽宁沈阳地区混凝土整体报价偏强运行，市场需求稳定，水泥原材价格上涨，因此报价偏强；吉林长春混凝土价格小幅上涨20元/方，原材料价格增加，成本增加，因此商混报价小幅上涨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本周全国地区混凝土市场价格涨跌互现。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华南地区混凝土价格稳定运行，市场行情回暖，原材料价格仍有上行空间；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华中地区混凝土价格震荡运行，区域市场行情尚可，整体或上涨趋势为主；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华东地区混凝土价格涨后持稳，水泥价格持续上涨后，商混随之涨价，近期报价或维稳运行；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西北地区混凝土价格市场行情暂稳，市场需求稳定，原材料价格暂不变，因此整体报价继续稳定；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西南地区混凝土价格继续弱势，市场需求一般，价格维稳运行；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华北区域混凝土价格价格维稳为主，市场需求稳定，原材料价格暂且不变，价格偏强运行；</w:t>
      </w:r>
    </w:p>
    <w:p w:rsidR="00094AEE" w:rsidRDefault="009F7908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东北区域混凝土涨后持稳，市场行情逐渐趋于稳定，原材料价格不变，价格依旧持稳。</w:t>
      </w: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230AA" w:rsidRDefault="000230AA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Default="00D80B1D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1705339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2020年9月第4周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0230AA">
        <w:trPr>
          <w:trHeight w:val="2315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CB05C4" w:rsidP="0093710E">
            <w:pPr>
              <w:jc w:val="center"/>
              <w:rPr>
                <w:b/>
                <w:sz w:val="18"/>
                <w:szCs w:val="18"/>
              </w:rPr>
            </w:pPr>
            <w:r w:rsidRPr="00644454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2447792" r:id="rId24"/>
              </w:object>
            </w:r>
          </w:p>
        </w:tc>
      </w:tr>
    </w:tbl>
    <w:p w:rsidR="00910841" w:rsidRDefault="00910841" w:rsidP="00910841">
      <w:pPr>
        <w:pStyle w:val="2"/>
        <w:numPr>
          <w:ilvl w:val="1"/>
          <w:numId w:val="16"/>
        </w:numPr>
      </w:pPr>
      <w:bookmarkStart w:id="44" w:name="_Toc51705340"/>
      <w:r>
        <w:rPr>
          <w:rFonts w:hint="eastAsia"/>
        </w:rPr>
        <w:lastRenderedPageBreak/>
        <w:t>本周全国砂石料市场综述</w:t>
      </w:r>
      <w:bookmarkEnd w:id="44"/>
    </w:p>
    <w:p w:rsidR="007637E2" w:rsidRPr="00372CA2" w:rsidRDefault="00984D4D" w:rsidP="00372CA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72CA2">
        <w:rPr>
          <w:rFonts w:ascii="微软雅黑" w:eastAsia="微软雅黑" w:hAnsi="微软雅黑" w:cs="宋体" w:hint="eastAsia"/>
          <w:kern w:val="0"/>
          <w:szCs w:val="21"/>
        </w:rPr>
        <w:t>本周</w:t>
      </w:r>
      <w:r w:rsidR="009F7908" w:rsidRPr="0030089C">
        <w:rPr>
          <w:rFonts w:ascii="微软雅黑" w:eastAsia="微软雅黑" w:hAnsi="微软雅黑" w:cs="宋体" w:hint="eastAsia"/>
          <w:kern w:val="0"/>
          <w:szCs w:val="21"/>
        </w:rPr>
        <w:t>综合砂石价格108.33元/吨，周环比下跌0.31%。全国砂石行情涨跌互现，长江流域和沿海区域天然砂价格持续高位运行，洞庭湖、鄱阳湖开采受限，价格小幅回升。珠三角、长三角地区需求较好，虽有部分淡化海砂流入市场，但河砂整体价格持稳运行。华中、华东地区砂石行情持续偏强运行，其中上海、杭州地区砂石价格上涨2-3元/吨。传统“金九银十”需求旺季，重点项目在积极赶工期，对砂石需求量将持续增加。综合来看，今年砂石骨料供需逐渐恢复平衡，预计下周综合砂石行情稳中偏强运行。</w:t>
      </w:r>
    </w:p>
    <w:p w:rsidR="007B698A" w:rsidRPr="00854E9F" w:rsidRDefault="009F7908" w:rsidP="000520DC">
      <w:pPr>
        <w:ind w:firstLineChars="200" w:firstLine="420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324475" cy="250507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E2" w:rsidRDefault="007637E2" w:rsidP="00EE31BB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54E9F">
        <w:rPr>
          <w:rFonts w:ascii="微软雅黑" w:eastAsia="微软雅黑" w:hAnsi="微软雅黑" w:cs="宋体" w:hint="eastAsia"/>
          <w:kern w:val="0"/>
          <w:szCs w:val="21"/>
        </w:rPr>
        <w:t>具体来看本周机制砂、碎石、天然砂价格变动情况如下：</w:t>
      </w:r>
    </w:p>
    <w:tbl>
      <w:tblPr>
        <w:tblW w:w="5000" w:type="pct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7"/>
        <w:gridCol w:w="2314"/>
        <w:gridCol w:w="2911"/>
        <w:gridCol w:w="3001"/>
      </w:tblGrid>
      <w:tr w:rsidR="004943E7" w:rsidRPr="004943E7" w:rsidTr="004943E7">
        <w:trPr>
          <w:tblCellSpacing w:w="0" w:type="dxa"/>
          <w:jc w:val="center"/>
        </w:trPr>
        <w:tc>
          <w:tcPr>
            <w:tcW w:w="5000" w:type="pct"/>
            <w:gridSpan w:val="4"/>
            <w:vAlign w:val="center"/>
            <w:hideMark/>
          </w:tcPr>
          <w:p w:rsidR="004943E7" w:rsidRPr="004943E7" w:rsidRDefault="004943E7" w:rsidP="004943E7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43E7">
              <w:rPr>
                <w:rFonts w:ascii="宋体" w:hAnsi="宋体" w:cs="宋体"/>
                <w:b/>
                <w:bCs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200205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日期</w:t>
            </w:r>
          </w:p>
        </w:tc>
        <w:tc>
          <w:tcPr>
            <w:tcW w:w="1185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机制砂（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491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碎石（</w:t>
            </w:r>
            <w:r w:rsidRPr="00200205">
              <w:rPr>
                <w:rFonts w:hint="eastAsia"/>
              </w:rPr>
              <w:t>16-25mm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53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天然砂（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</w:tr>
      <w:tr w:rsidR="009F7908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9月11日</w:t>
            </w:r>
          </w:p>
        </w:tc>
        <w:tc>
          <w:tcPr>
            <w:tcW w:w="1185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99</w:t>
            </w:r>
          </w:p>
        </w:tc>
        <w:tc>
          <w:tcPr>
            <w:tcW w:w="1491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93</w:t>
            </w:r>
          </w:p>
        </w:tc>
        <w:tc>
          <w:tcPr>
            <w:tcW w:w="153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9F7908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9月18日</w:t>
            </w:r>
          </w:p>
        </w:tc>
        <w:tc>
          <w:tcPr>
            <w:tcW w:w="1185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99</w:t>
            </w:r>
          </w:p>
        </w:tc>
        <w:tc>
          <w:tcPr>
            <w:tcW w:w="1491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93</w:t>
            </w:r>
          </w:p>
        </w:tc>
        <w:tc>
          <w:tcPr>
            <w:tcW w:w="153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3</w:t>
            </w:r>
          </w:p>
        </w:tc>
      </w:tr>
      <w:tr w:rsidR="009F7908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周环比</w:t>
            </w:r>
          </w:p>
        </w:tc>
        <w:tc>
          <w:tcPr>
            <w:tcW w:w="1185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1491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153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-0.75%</w:t>
            </w:r>
          </w:p>
        </w:tc>
      </w:tr>
    </w:tbl>
    <w:p w:rsidR="007637E2" w:rsidRPr="00854E9F" w:rsidRDefault="007637E2" w:rsidP="00EE31BB">
      <w:pPr>
        <w:jc w:val="center"/>
        <w:rPr>
          <w:kern w:val="0"/>
        </w:rPr>
      </w:pPr>
    </w:p>
    <w:p w:rsidR="006D67C5" w:rsidRPr="00984D4D" w:rsidRDefault="009F7908" w:rsidP="0053532E">
      <w:pPr>
        <w:ind w:firstLineChars="200" w:firstLine="452"/>
        <w:rPr>
          <w:rFonts w:ascii="Microsoft YaHei UI" w:eastAsia="Microsoft YaHei UI" w:hAnsi="Microsoft YaHei UI"/>
          <w:color w:val="007AAA"/>
          <w:spacing w:val="8"/>
          <w:szCs w:val="21"/>
          <w:shd w:val="clear" w:color="auto" w:fill="FFFFFF"/>
        </w:rPr>
      </w:pPr>
      <w:r w:rsidRPr="009F7908"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全国机制砂均价99元/吨，周环比持平；碎石均价93元/吨，周环比持平；天然砂均价133元/吨，周环比下跌0.75%。具体分区域来看</w:t>
      </w:r>
      <w:r w:rsidR="00E74792"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：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华东区域</w:t>
      </w:r>
      <w:r w:rsidR="00E74792">
        <w:rPr>
          <w:rFonts w:ascii="微软雅黑" w:eastAsia="微软雅黑" w:hAnsi="微软雅黑" w:hint="eastAsia"/>
          <w:b/>
          <w:color w:val="C00000"/>
          <w:szCs w:val="21"/>
        </w:rPr>
        <w:t xml:space="preserve"> 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上海地区砂石行情稳中偏强运行，天然砂、机制砂价格有所上涨，主要因为市场需求较好，而供应方面，受河道水位下降，加之长江沿岸加大检查非法采砂力度，供应量减少，上海码头船只减少，天然砂价格有所上涨，机制砂价格也是随之上行，涨幅2-3元/吨。天然湖砂报价127-137元/吨，机制砂市场价95-99元/吨，碎石维持89-93元/吨。预计后期上海地区砂石价格稳中偏强运行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浙江杭州地区砂石价格涨后企稳，目前天然砂价格保持在170元/吨左右。近期杭州等地砂石的价格保持上涨趋势，短期累计涨幅在15元/吨左右，但仍有持续上涨的迹象。随着四季度施工旺季的带来，且在水泥等其他建材价格上涨的带动下，基建和混凝土企业对砂石的采购囤量增加，推动行情上扬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山东济南、泰安地区砂石价格持稳为主，其中泰安新泰市场1-2碎石出厂价68元/吨，1-3碎石出厂价63元/吨，0-5碎石出厂价格60元/吨，石粉出厂价38元/吨，主要外销济南、莱芜、聊城、济宁市场；淄博地区1-2纯青石出厂价格在56元/吨，1-3纯青石出厂价格52元/吨，主要销售滨州、德州、济南、东营、潍坊；烟台花岗岩1-2碎石出厂价格在34-36元/吨，港口平仓价52-53元/吨；威海纯河砂港口平仓价格在79-82元/吨；日照花岗岩1-2碎石出厂价在40元/吨，港口平仓价在65-67元/吨。烟台、威海、</w:t>
      </w:r>
      <w:r w:rsidRPr="0030089C">
        <w:rPr>
          <w:rFonts w:ascii="微软雅黑" w:eastAsia="微软雅黑" w:hAnsi="微软雅黑" w:cs="宋体" w:hint="eastAsia"/>
          <w:kern w:val="0"/>
          <w:szCs w:val="21"/>
        </w:rPr>
        <w:lastRenderedPageBreak/>
        <w:t>日照可通过海运方式销售长三角市场。建筑市场需求增加，砂石行情偏强运行。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安徽合肥地区砂石行情维稳运行。现合肥地区搅拌站出货量一般，所以近期对砂石的材料量不是很大，砂石价格暂没有调整。合肥天然砂市场报价维持在160-170元/吨；主流品牌机制砂市场报价在130-140元/吨；碎石市场报价在120-130元/吨。六安市场1-2碎石出厂价格在80-83元/吨，目前发往阜阳市场较多，到位价在125-130元/吨；滁州地区1-2碎石普料到位价格在130-135元/吨；机制砂到位价格在120-130元/吨，天然河砂细砂价格在110元/吨，外围采购为主，在市场需求持续增加的情况下，砂石行情保持稳中偏强态势运行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福建福州地区砂石市场需求较为一般，下游单位采购情况不佳，主流市场机制砂中砂报价为100元/吨。目前福州地区建筑工程由于资金问题，进度缓慢，搅拌站出货积极性较低，整体砂石采购态势萎靡，因此整体砂石市场需求不佳，近期砂石开采保持正常进度，因此整体来看，福州地区砂石供应尚且充足，企业竞争较为激烈，因此报价依旧维稳运行为主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江西市场砂石价格行情整体保持平稳运行，价格小幅调整。目前江西地区工程需求表现平平，加上砂石矿山企业竞争较大，导致价格方面出现小幅走弱。天然砂价格保持在95-105元/吨，石子85-90元/吨。预计后期价格会大稳小动。</w:t>
      </w:r>
    </w:p>
    <w:p w:rsidR="009F7908" w:rsidRP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江西九江地区砂石价格出现一定程度价回落，目前来看天然砂价格在95-100元/吨，石子价格80-90元/吨。长江中下游一带水位情况保持良好，船只基本正常运输，对后期情况来看，砂石价格大幅波动的可能性不高，但会有小幅调整空间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30089C" w:rsidRDefault="009F7908" w:rsidP="0030089C">
      <w:pPr>
        <w:ind w:firstLine="435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河南郑州地区砂石价格整体继续维持稳定。目前郑州市场天然砂到位价170-180元/吨，碎石价格87-92元/吨，机制砂价格90-100元/吨。近期郑州地区管控有所加强，混凝土供应量较之前有所减少，砂石需求量减少后，砂石价格短时间内难有上涨趋势，继续会以稳为主。</w:t>
      </w:r>
    </w:p>
    <w:p w:rsidR="0030089C" w:rsidRDefault="009F7908" w:rsidP="0030089C">
      <w:pPr>
        <w:ind w:firstLine="435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湖北武汉地区砂石价格小幅上涨，工程量继续提升，砂石消耗量增加，部分碎石机制砂价格小幅上涨2-4元/吨，目前武汉地区天然砂价格在135-145元/吨，碎石价格92-97元/吨，机制砂价格98-105元/吨，目前矿山砂石正常供应，此次小幅上涨后，短时间内上行动力不足，会以偏稳为主。</w:t>
      </w:r>
    </w:p>
    <w:p w:rsidR="009F7908" w:rsidRPr="0030089C" w:rsidRDefault="009F7908" w:rsidP="0030089C">
      <w:pPr>
        <w:ind w:firstLine="435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湖北宜昌地区砂石价格小幅调整，幅度为3-5元/吨。9月中旬以来，宜昌地区工程需求逐渐恢复，本地砂石市场需求尚可。据笔者了解，宜昌部分地区仍处于环保限产阶段，部分矿山无法开采，砂石市场价格小幅上涨，幅度在3-5元/吨。目前天然砂价格130-140元/吨，碎石价格68-78元/吨，机制砂价格75-85元/吨。预测短期内还是稳中偏强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陕西西安市场整体需求恢复，砂石价格总体来说持稳运行。天然砂报价115-120元/吨，机制砂市场价100-105元/吨，碎石价格94-96元/吨。西安目前大力推进环保治理，淘汰落后产能，整顿违规企业。施工旺季到来，基础建设开工情况良好，市场需求有所提升，预计后期价格偏强运行。</w:t>
      </w:r>
    </w:p>
    <w:p w:rsidR="00094AEE" w:rsidRPr="00E74792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甘肃兰州地区砂石市场需求良好，价格小幅上涨。今年兰州地区工程项目开展良好，市场需求上升，加上超载的查处，运费提升，砂石价格上升5元/吨。目前机制砂价格在90-105元/吨，石子价格85-95元/吨。预计后期价格稳中偏强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云南昆明地区施工进度疲软，砂石市场需求一般，主流机制砂中砂报价为67元/吨 。据笔者了解，目前昆明地区施工尚未出现较大复工，整体砂石市场需求表现一般，砂石企业表示近期市场态势尚未恢复至</w:t>
      </w:r>
      <w:r w:rsidRPr="0030089C">
        <w:rPr>
          <w:rFonts w:ascii="微软雅黑" w:eastAsia="微软雅黑" w:hAnsi="微软雅黑" w:cs="宋体" w:hint="eastAsia"/>
          <w:kern w:val="0"/>
          <w:szCs w:val="21"/>
        </w:rPr>
        <w:lastRenderedPageBreak/>
        <w:t>旺季，各厂家库存逐渐增加到高位，价格或弱稳运行。</w:t>
      </w:r>
    </w:p>
    <w:p w:rsid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成都地区受连续降雨天气影响市场需求不佳，砂石价格弱稳运行。受雨水天气影响市场需求下滑，但同时对砂石生产有一定影响，因此市场处于供需两弱的状态，价格持稳运行。随着后期天气转好，工地赶工期，市场需求快速回升，砂石需求量剧增，再加上环保整治力度加强，后期成都地区砂石价格有上行趋势。</w:t>
      </w:r>
    </w:p>
    <w:p w:rsidR="009F7908" w:rsidRP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重庆地区市场需求不佳，受雨水天气影响市场需求不佳，下游搅拌站砂石需求量未有较大改善，部分砂石价格出现小幅提升4元/吨，综合到位价上涨2元/吨，其他厂家多以观望为主，价格暂无明显调动。目前市场需求暂无明显回升迹象，砂石价格普遍上涨难度较大，预计后期主要以稳为主。</w:t>
      </w:r>
    </w:p>
    <w:p w:rsidR="00A9208D" w:rsidRPr="00372CA2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372CA2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广州地区砂石市场需求一般，本地砂石下游企业采购量一般，砂石市场行情持稳运行，价格暂无明显波动。目前本地天然砂价格基本维持在165元/吨左右，部分企业采购市场到位价格可达到180元/吨左右。碎石价格市场到位价格可达到125-127元/吨之间。从需求方面来看，广州地区砂石行情保持稳定，需求短期内受阻但长期有支撑，预计后期该地区砂石市场价格将以持稳偏强运行为主。</w:t>
      </w:r>
    </w:p>
    <w:p w:rsidR="00780CC2" w:rsidRP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/>
          <w:kern w:val="0"/>
          <w:szCs w:val="21"/>
        </w:rPr>
        <w:t>广西南宁地区砂石价格近期有所上涨，市场需求逐渐好转，出货量增多。施工工地需求加快，传统施工旺季，目前南宁地区天然砂价格在80元/吨，机制砂价格在65-77元/吨，碎石价格在61-65元/吨，短期内广西南宁地区砂石市场行情震荡偏强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30089C" w:rsidRDefault="009F7908" w:rsidP="00F302A6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/>
          <w:kern w:val="0"/>
          <w:szCs w:val="21"/>
        </w:rPr>
        <w:t>天津地区砂石市场行情持稳运行，价格保持稳定。天津地区近期雨水天气较多，本地砂石市场需求一般，混凝土企业出货量减少，对砂石采购量并无明显提升，该地区砂石市场行情相对稳定，价格暂无明显波动。本地天然砂中砂价格维持在125元/吨左右；碎石价格维持在70-80元/吨之间。短期市场需求仍将保持稳定，预计后期该地区混凝土市场需求保持稳定，价格将以持稳运行为主。</w:t>
      </w:r>
    </w:p>
    <w:p w:rsidR="00780CC2" w:rsidRPr="000520DC" w:rsidRDefault="009F7908" w:rsidP="00F302A6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/>
          <w:kern w:val="0"/>
          <w:szCs w:val="21"/>
        </w:rPr>
        <w:t>山西太原地区砂石行情持稳运行，砂石价格暂无明显波动。近期山西太原地区砂石需求一般，砂石价格暂无波动，现市场主流机制砂中砂报价70元/吨。据了解，近期山西太原地区受雨水影响，砂石需求一般，因此砂石行情稳中偏弱运行，同时经过前期的一波跌价，目前水泥价格暂无明显波动，预计后期砂石价格持稳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本周全国综合砂石行情震荡运行。需求方面:全国基建、房建同时出现赶工期现象，重点工程项目对砂石需求量持续增加。重点集中在京津冀、长三角、珠三角地区，在疫情得到较好的管控下，各项经济运转情况逐渐走向正规，重点还高内需的带动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价格方面：部分沿江市场受环保影响，砂石开采受限，供应偏紧，价格持续走高。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预计下周华东和华中地区砂石价格偏强运行；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华南地区砂石行情稳中偏强运行；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华北地区砂石价格持稳运行；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西南地区砂石价格稳中偏弱；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西北地区砂石价格持稳为主；</w:t>
      </w:r>
    </w:p>
    <w:p w:rsidR="003E4B24" w:rsidRPr="00780CC2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东北地区砂石价格或将上涨。</w:t>
      </w:r>
    </w:p>
    <w:p w:rsidR="003E4B24" w:rsidRDefault="003E4B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1705341"/>
      <w:bookmarkEnd w:id="37"/>
      <w:bookmarkEnd w:id="38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1705342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43057F">
        <w:rPr>
          <w:rFonts w:hint="eastAsia"/>
        </w:rPr>
        <w:t>9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1180.00~1210.00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1380.00~1410.00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4m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1480.00~1510.00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1650.00~1680.00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1850.00~1880.00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1850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48.5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58.7/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79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87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2683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280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1D134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51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1794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66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1705343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1705344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9F7908">
        <w:rPr>
          <w:color w:val="0070C0"/>
          <w:kern w:val="0"/>
          <w:sz w:val="32"/>
          <w:szCs w:val="32"/>
        </w:rPr>
        <w:t>9月23日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A56E0C" w:rsidRDefault="002B3905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B95B81" w:rsidRDefault="002B3905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2B3905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2850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844BEA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2B3905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2B3905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A56E0C" w:rsidRDefault="002B3905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A56E0C" w:rsidRDefault="002B3905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2200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2B3905">
        <w:rPr>
          <w:noProof/>
          <w:kern w:val="0"/>
        </w:rPr>
        <w:drawing>
          <wp:inline distT="0" distB="0" distL="0" distR="0">
            <wp:extent cx="5085401" cy="3086100"/>
            <wp:effectExtent l="19050" t="0" r="949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01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9F7908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23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2B3905">
        <w:rPr>
          <w:rFonts w:ascii="Arial" w:hAnsi="Arial" w:cs="Arial" w:hint="eastAsia"/>
          <w:b/>
          <w:color w:val="000000"/>
          <w:kern w:val="0"/>
          <w:sz w:val="28"/>
          <w:szCs w:val="28"/>
        </w:rPr>
        <w:t>362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365FA2"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(2</w:t>
      </w:r>
      <w:r w:rsidR="00844BEA">
        <w:rPr>
          <w:rFonts w:ascii="Arial" w:hAnsi="Arial" w:cs="Arial" w:hint="eastAsia"/>
          <w:b/>
          <w:color w:val="000000"/>
          <w:kern w:val="0"/>
          <w:sz w:val="28"/>
          <w:szCs w:val="28"/>
        </w:rPr>
        <w:t>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365FA2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2515C6">
        <w:rPr>
          <w:rFonts w:ascii="Arial" w:hAnsi="Arial" w:cs="Arial" w:hint="eastAsia"/>
          <w:b/>
          <w:color w:val="000000"/>
          <w:kern w:val="0"/>
          <w:sz w:val="28"/>
          <w:szCs w:val="28"/>
        </w:rPr>
        <w:t>.5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下降了</w:t>
      </w:r>
      <w:r w:rsidR="002B3905">
        <w:rPr>
          <w:rFonts w:ascii="Arial" w:hAnsi="Arial" w:cs="Arial" w:hint="eastAsia"/>
          <w:b/>
          <w:color w:val="000000"/>
          <w:kern w:val="0"/>
          <w:sz w:val="28"/>
          <w:szCs w:val="28"/>
        </w:rPr>
        <w:t>5.78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1705345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弹性体改性沥青防水卷材（聚酯胎）</w:t>
            </w:r>
          </w:p>
        </w:tc>
        <w:tc>
          <w:tcPr>
            <w:tcW w:w="1456" w:type="pct"/>
          </w:tcPr>
          <w:p w:rsidR="00D56734" w:rsidRPr="00D56734" w:rsidRDefault="00D56734" w:rsidP="00B65936">
            <w:pPr>
              <w:jc w:val="center"/>
            </w:pPr>
            <w:r>
              <w:rPr>
                <w:rFonts w:hint="eastAsia"/>
              </w:rPr>
              <w:t>3mm-20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3mm-25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094AEE">
            <w:pPr>
              <w:jc w:val="center"/>
            </w:pPr>
            <w:r>
              <w:rPr>
                <w:rFonts w:hint="eastAsia"/>
              </w:rPr>
              <w:t>4mm-20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改性沥青（铜胎复合）耐根穿刺防水卷材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改性沥青（化学阻根）耐根穿刺防水卷材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铁路桥涵专用高聚物改性沥青防水卷材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4.5mm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聚氯乙烯（丙纶）防水卷材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无胎自粘聚合物改性沥青防水卷材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双面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自粘聚合物改性沥青聚酯胎防水卷材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预铺反粘聚合物改性沥青防水卷材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非沥青基反应型高分子自粘防水卷材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强力交叉膜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喷涂速凝橡胶沥青防水涂料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单组份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1705346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1705347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1705348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1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966F5C" w:rsidRPr="00152AB3" w:rsidTr="00D150BF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966F5C" w:rsidRPr="00152AB3" w:rsidRDefault="006B76BF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</w:t>
            </w:r>
            <w:r w:rsidR="00966F5C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/>
                <w:color w:val="00B0F0"/>
                <w:kern w:val="2"/>
                <w:szCs w:val="18"/>
              </w:rPr>
              <w:t>6.1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6.5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507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7.7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966F5C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2.5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&gt;2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Φ＜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.5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铜气焊熔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山城牌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242B51" w:rsidRDefault="00242B51" w:rsidP="006B76BF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铜焊粉、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铜陵新鑫焊材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益佑盛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红星牌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BONDHUS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DD1C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沧州裕宏焊材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雄狮牌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氧化铜粉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0"/>
                <w:shd w:val="clear" w:color="auto" w:fill="FFFFFF"/>
              </w:rPr>
              <w:t>太阳牌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3686" w:type="dxa"/>
            <w:vAlign w:val="center"/>
            <w:hideMark/>
          </w:tcPr>
          <w:p w:rsidR="000F7BD4" w:rsidRPr="00777C0D" w:rsidRDefault="000F7BD4" w:rsidP="000F7BD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5.5-6.5kg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1705349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F521F0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C6DF3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7" o:title=""/>
                </v:shape>
                <o:OLEObject Type="Embed" ProgID="Excel.Sheet.12" ShapeID="_x0000_i1029" DrawAspect="Icon" ObjectID="_1662447793" r:id="rId28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1705351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1705352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9F7908">
        <w:rPr>
          <w:rFonts w:hint="eastAsia"/>
          <w:color w:val="FF0000"/>
          <w:kern w:val="0"/>
          <w:sz w:val="28"/>
          <w:szCs w:val="28"/>
        </w:rPr>
        <w:t>9月23日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C418C1" w:rsidRPr="00C418C1">
        <w:rPr>
          <w:rFonts w:hint="eastAsia"/>
          <w:b/>
          <w:color w:val="FF0000"/>
        </w:rPr>
        <w:t>上</w:t>
      </w:r>
      <w:r w:rsidR="00915BD7" w:rsidRPr="00C418C1">
        <w:rPr>
          <w:rFonts w:hint="eastAsia"/>
          <w:b/>
          <w:color w:val="FF0000"/>
        </w:rPr>
        <w:t>调</w:t>
      </w:r>
    </w:p>
    <w:tbl>
      <w:tblPr>
        <w:tblStyle w:val="ad"/>
        <w:tblW w:w="4976" w:type="pct"/>
        <w:tblLook w:val="04A0"/>
      </w:tblPr>
      <w:tblGrid>
        <w:gridCol w:w="1511"/>
        <w:gridCol w:w="1676"/>
        <w:gridCol w:w="1676"/>
        <w:gridCol w:w="1676"/>
        <w:gridCol w:w="1676"/>
        <w:gridCol w:w="1676"/>
      </w:tblGrid>
      <w:tr w:rsidR="00915BD7" w:rsidRPr="0079758F" w:rsidTr="0089091D">
        <w:trPr>
          <w:trHeight w:val="340"/>
        </w:trPr>
        <w:tc>
          <w:tcPr>
            <w:tcW w:w="764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7.10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5.38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5.40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5.25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5.27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5.28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5.17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6.78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5.33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5.32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5.38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6.70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5.35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7.14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5.39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6.79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287F0D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29" w:tgtFrame="_blank" w:history="1">
              <w:r w:rsidR="00C418C1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5.41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5.36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5.42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7.18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7.28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8.21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6.36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5.43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7.11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5.46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6.33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7.01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7.03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5.92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5.97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5.27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6.42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5.28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5.30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5.26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5.38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5.78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6.45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4.98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1705353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10</w:t>
            </w: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514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90</w:t>
            </w: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222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1705354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1705355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14</w:t>
            </w:r>
            <w:r w:rsidR="00403F80" w:rsidRPr="00CA40A6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13</w:t>
            </w:r>
            <w:r w:rsidR="00403F80" w:rsidRPr="00CA40A6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667C26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1705356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2515C6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297B95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0" o:title=""/>
                </v:shape>
                <o:OLEObject Type="Embed" ProgID="Excel.Sheet.12" ShapeID="_x0000_i1030" DrawAspect="Icon" ObjectID="_1662447794" r:id="rId31"/>
              </w:object>
            </w:r>
          </w:p>
        </w:tc>
      </w:tr>
    </w:tbl>
    <w:p w:rsidR="0003502B" w:rsidRPr="00304925" w:rsidRDefault="0003502B" w:rsidP="00CB05C4">
      <w:pPr>
        <w:pStyle w:val="1"/>
        <w:tabs>
          <w:tab w:val="left" w:pos="5640"/>
        </w:tabs>
        <w:jc w:val="center"/>
      </w:pPr>
    </w:p>
    <w:sectPr w:rsidR="0003502B" w:rsidRPr="00304925" w:rsidSect="002C03D3">
      <w:headerReference w:type="default" r:id="rId32"/>
      <w:footerReference w:type="default" r:id="rId33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71B" w:rsidRDefault="00F0371B" w:rsidP="006E5E02">
      <w:r>
        <w:separator/>
      </w:r>
    </w:p>
  </w:endnote>
  <w:endnote w:type="continuationSeparator" w:id="1">
    <w:p w:rsidR="00F0371B" w:rsidRDefault="00F0371B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F9F" w:rsidRDefault="00287F0D" w:rsidP="00585D25">
    <w:pPr>
      <w:pStyle w:val="a5"/>
    </w:pPr>
    <w:r>
      <w:rPr>
        <w:rStyle w:val="a9"/>
      </w:rPr>
      <w:fldChar w:fldCharType="begin"/>
    </w:r>
    <w:r w:rsidR="00D90F9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D47C30">
      <w:rPr>
        <w:rStyle w:val="a9"/>
        <w:noProof/>
      </w:rPr>
      <w:t>1</w:t>
    </w:r>
    <w:r>
      <w:rPr>
        <w:rStyle w:val="a9"/>
      </w:rPr>
      <w:fldChar w:fldCharType="end"/>
    </w:r>
    <w:r w:rsidR="00D90F9F">
      <w:rPr>
        <w:rStyle w:val="a9"/>
        <w:rFonts w:hint="eastAsia"/>
      </w:rPr>
      <w:t xml:space="preserve">                         </w:t>
    </w:r>
    <w:r w:rsidR="00D90F9F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D90F9F">
      <w:rPr>
        <w:rFonts w:hint="eastAsia"/>
      </w:rPr>
      <w:t xml:space="preserve">    QQ676664878   </w:t>
    </w:r>
    <w:r w:rsidR="00D90F9F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71B" w:rsidRDefault="00F0371B" w:rsidP="006E5E02">
      <w:r>
        <w:separator/>
      </w:r>
    </w:p>
  </w:footnote>
  <w:footnote w:type="continuationSeparator" w:id="1">
    <w:p w:rsidR="00F0371B" w:rsidRDefault="00F0371B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F9F" w:rsidRDefault="00D90F9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2020年9月24日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4356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B6D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665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8BD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0D8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862"/>
    <w:rsid w:val="00135B9A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C31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8D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5BDE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349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1EB"/>
    <w:rsid w:val="00263A82"/>
    <w:rsid w:val="00263AFA"/>
    <w:rsid w:val="00263E6C"/>
    <w:rsid w:val="00263E79"/>
    <w:rsid w:val="00263F10"/>
    <w:rsid w:val="002640AD"/>
    <w:rsid w:val="00264748"/>
    <w:rsid w:val="00264759"/>
    <w:rsid w:val="00264880"/>
    <w:rsid w:val="00264A77"/>
    <w:rsid w:val="00265139"/>
    <w:rsid w:val="00265170"/>
    <w:rsid w:val="00265402"/>
    <w:rsid w:val="00266039"/>
    <w:rsid w:val="0026607F"/>
    <w:rsid w:val="00266600"/>
    <w:rsid w:val="00266878"/>
    <w:rsid w:val="00266B27"/>
    <w:rsid w:val="00266B75"/>
    <w:rsid w:val="00266E8D"/>
    <w:rsid w:val="0026712A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2D5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D5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C1F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C9E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7B9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585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2A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59E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EF6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B4D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6AE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86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46C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62E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720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4D1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0E6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B7FD6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54F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9F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E50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BF4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0B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955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2F7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76F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A84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339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C20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0C5D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5B1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4FCD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028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AA2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01E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854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5E8D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6A28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2D9C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1E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D16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BD0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E28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52A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A7FFB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1E1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20B1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C3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0F4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8C5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3B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00D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737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5B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88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CC8"/>
    <w:rsid w:val="00EB3DA5"/>
    <w:rsid w:val="00EB3EC6"/>
    <w:rsid w:val="00EB4339"/>
    <w:rsid w:val="00EB47D2"/>
    <w:rsid w:val="00EB4903"/>
    <w:rsid w:val="00EB50CE"/>
    <w:rsid w:val="00EB51D6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317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1B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4F8C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47EC5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BDA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2E3"/>
    <w:rsid w:val="00FC76AB"/>
    <w:rsid w:val="00FC7766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132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56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hyperlink" Target="http://youjia.chemcp.com/huna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package" Target="embeddings/Microsoft_Office_Excel____5.xlsx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package" Target="embeddings/Microsoft_Office_Excel____6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70454-1B9B-4AB4-9905-D6EF81EC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5564</Words>
  <Characters>31721</Characters>
  <Application>Microsoft Office Word</Application>
  <DocSecurity>0</DocSecurity>
  <Lines>264</Lines>
  <Paragraphs>74</Paragraphs>
  <ScaleCrop>false</ScaleCrop>
  <Company>微软公司</Company>
  <LinksUpToDate>false</LinksUpToDate>
  <CharactersWithSpaces>37211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2020-09-24T02:08:00Z</dcterms:created>
  <dcterms:modified xsi:type="dcterms:W3CDTF">2020-09-24T02:11:00Z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