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84" w:rsidRDefault="00010DB2">
      <w:pPr>
        <w:spacing w:afterLines="100" w:after="312"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>
        <w:rPr>
          <w:rFonts w:ascii="宋体" w:eastAsia="宋体" w:hAnsi="宋体" w:hint="eastAsia"/>
          <w:b/>
          <w:bCs/>
          <w:sz w:val="40"/>
          <w:szCs w:val="44"/>
        </w:rPr>
        <w:t>网上询报价业务供应商须知确认书</w:t>
      </w:r>
    </w:p>
    <w:p w:rsidR="00914E84" w:rsidRDefault="00010DB2">
      <w:pPr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尊敬的投标供应商：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感谢贵公司参与网上询报价业务，根据中铁十五局集团物资设备采购管理规定，现对供应商报价要求告知如下，请在报价前仔细阅读并予以确认：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一、报价操作相关要求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参与报价供应商请下载并仔细阅读招标公告后附件，按相关要求报价。附件内容包含：①附件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：《网上询报价业务供应商须知确认书》；②附件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：《报价表》。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、附件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主要为供应商操作流程、注意事项和违规违约、投诉反馈意见处理要求等；附件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为供应商计算报价价款表。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、附件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须知确认表内容不可进行调整或删减，任何对文字及格式的改动，默认本次报价无效。附件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报价表供应商可按规定表样填写，表格可以进行增项或合理修改，但改变或缺项</w:t>
      </w:r>
      <w:r>
        <w:rPr>
          <w:rFonts w:ascii="宋体" w:eastAsia="宋体" w:hAnsi="宋体" w:hint="eastAsia"/>
          <w:sz w:val="28"/>
          <w:szCs w:val="28"/>
        </w:rPr>
        <w:t>报价内容，视为报价无效。</w:t>
      </w:r>
    </w:p>
    <w:p w:rsidR="00914E84" w:rsidRPr="004C525B" w:rsidRDefault="00010DB2" w:rsidP="004C525B">
      <w:pPr>
        <w:spacing w:line="560" w:lineRule="exact"/>
        <w:ind w:firstLine="60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</w:t>
      </w:r>
      <w:r w:rsidR="004C525B" w:rsidRPr="003A05EE">
        <w:rPr>
          <w:rFonts w:ascii="宋体" w:eastAsia="宋体" w:hAnsi="宋体" w:hint="eastAsia"/>
          <w:sz w:val="28"/>
          <w:szCs w:val="28"/>
        </w:rPr>
        <w:t>报价供应商将附件1、附件2填写完毕后，需签字、盖章，并将扫描件</w:t>
      </w:r>
      <w:r w:rsidR="004C525B">
        <w:rPr>
          <w:rFonts w:ascii="宋体" w:eastAsia="宋体" w:hAnsi="宋体" w:hint="eastAsia"/>
          <w:sz w:val="28"/>
          <w:szCs w:val="28"/>
        </w:rPr>
        <w:t>发送至指定邮箱</w:t>
      </w:r>
      <w:r w:rsidR="004C525B" w:rsidRPr="003A05EE">
        <w:rPr>
          <w:rFonts w:ascii="宋体" w:eastAsia="宋体" w:hAnsi="宋体"/>
          <w:sz w:val="28"/>
          <w:szCs w:val="28"/>
        </w:rPr>
        <w:t>（</w:t>
      </w:r>
      <w:r w:rsidR="004C525B" w:rsidRPr="008F6823">
        <w:rPr>
          <w:rFonts w:ascii="宋体" w:eastAsia="宋体" w:hAnsi="宋体"/>
          <w:sz w:val="28"/>
          <w:szCs w:val="28"/>
        </w:rPr>
        <w:t>tjhcxj@163.com</w:t>
      </w:r>
      <w:r w:rsidR="004C525B" w:rsidRPr="003A05EE">
        <w:rPr>
          <w:rFonts w:ascii="宋体" w:eastAsia="宋体" w:hAnsi="宋体"/>
          <w:sz w:val="28"/>
          <w:szCs w:val="28"/>
        </w:rPr>
        <w:t>）报价系统</w:t>
      </w:r>
      <w:r w:rsidR="004C525B" w:rsidRPr="003A05EE">
        <w:rPr>
          <w:rFonts w:ascii="宋体" w:eastAsia="宋体" w:hAnsi="宋体" w:hint="eastAsia"/>
          <w:sz w:val="28"/>
          <w:szCs w:val="28"/>
        </w:rPr>
        <w:t>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二、报价价款、验收及服务等注意事项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  <w:u w:val="double" w:color="FF0000"/>
        </w:rPr>
        <w:t>1</w:t>
      </w:r>
      <w:r>
        <w:rPr>
          <w:rFonts w:ascii="宋体" w:eastAsia="宋体" w:hAnsi="宋体"/>
          <w:b/>
          <w:bCs/>
          <w:sz w:val="28"/>
          <w:szCs w:val="28"/>
          <w:u w:val="double" w:color="FF0000"/>
        </w:rPr>
        <w:t>、价格组成：</w:t>
      </w:r>
      <w:r>
        <w:rPr>
          <w:rFonts w:ascii="宋体" w:eastAsia="宋体" w:hAnsi="宋体"/>
          <w:sz w:val="28"/>
          <w:szCs w:val="28"/>
        </w:rPr>
        <w:t>报价</w:t>
      </w:r>
      <w:r>
        <w:rPr>
          <w:rFonts w:ascii="宋体" w:eastAsia="宋体" w:hAnsi="宋体" w:hint="eastAsia"/>
          <w:sz w:val="28"/>
          <w:szCs w:val="28"/>
        </w:rPr>
        <w:t>应</w:t>
      </w:r>
      <w:r>
        <w:rPr>
          <w:rFonts w:ascii="宋体" w:eastAsia="宋体" w:hAnsi="宋体"/>
          <w:sz w:val="28"/>
          <w:szCs w:val="28"/>
        </w:rPr>
        <w:t>包含运杂费、税费（</w:t>
      </w:r>
      <w:r>
        <w:rPr>
          <w:rFonts w:ascii="宋体" w:eastAsia="宋体" w:hAnsi="宋体"/>
          <w:sz w:val="28"/>
          <w:szCs w:val="28"/>
        </w:rPr>
        <w:t>13%</w:t>
      </w:r>
      <w:r>
        <w:rPr>
          <w:rFonts w:ascii="宋体" w:eastAsia="宋体" w:hAnsi="宋体"/>
          <w:sz w:val="28"/>
          <w:szCs w:val="28"/>
        </w:rPr>
        <w:t>）等一切费用，含现场卸车费。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/>
          <w:b/>
          <w:bCs/>
          <w:color w:val="000000" w:themeColor="text1"/>
          <w:sz w:val="28"/>
          <w:szCs w:val="28"/>
          <w:u w:val="double" w:color="FF0000"/>
        </w:rPr>
        <w:t>2</w:t>
      </w: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  <w:u w:val="double" w:color="FF0000"/>
        </w:rPr>
        <w:t>、折扣服务：</w:t>
      </w:r>
      <w:r>
        <w:rPr>
          <w:rFonts w:ascii="宋体" w:eastAsia="宋体" w:hAnsi="宋体"/>
          <w:color w:val="000000" w:themeColor="text1"/>
          <w:sz w:val="28"/>
          <w:szCs w:val="28"/>
        </w:rPr>
        <w:t>为保证平台良性运行和供应商履约秩序，中标供应商需向平台提供价款</w:t>
      </w:r>
      <w:r>
        <w:rPr>
          <w:rFonts w:ascii="宋体" w:eastAsia="宋体" w:hAnsi="宋体"/>
          <w:color w:val="000000" w:themeColor="text1"/>
          <w:sz w:val="28"/>
          <w:szCs w:val="28"/>
          <w:u w:val="double" w:color="FF0000"/>
        </w:rPr>
        <w:t>0.97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>
        <w:rPr>
          <w:rFonts w:ascii="宋体" w:eastAsia="宋体" w:hAnsi="宋体"/>
          <w:color w:val="000000" w:themeColor="text1"/>
          <w:sz w:val="28"/>
          <w:szCs w:val="28"/>
        </w:rPr>
        <w:t>折扣率，在实际签订合同时以折扣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后的单价</w:t>
      </w:r>
      <w:r>
        <w:rPr>
          <w:rFonts w:ascii="宋体" w:eastAsia="宋体" w:hAnsi="宋体"/>
          <w:color w:val="000000" w:themeColor="text1"/>
          <w:sz w:val="28"/>
          <w:szCs w:val="28"/>
        </w:rPr>
        <w:t>计算合同执行单价和总价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>
        <w:rPr>
          <w:rFonts w:ascii="宋体" w:eastAsia="宋体" w:hAnsi="宋体"/>
          <w:color w:val="000000" w:themeColor="text1"/>
          <w:sz w:val="28"/>
          <w:szCs w:val="28"/>
        </w:rPr>
        <w:t>该项费用由投标报价供应商自行测算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，在投标报价中包含</w:t>
      </w:r>
      <w:r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  <w:u w:val="double" w:color="FF0000"/>
        </w:rPr>
        <w:lastRenderedPageBreak/>
        <w:t>3</w:t>
      </w:r>
      <w:r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>
        <w:rPr>
          <w:rFonts w:ascii="宋体" w:eastAsia="宋体" w:hAnsi="宋体"/>
          <w:b/>
          <w:bCs/>
          <w:sz w:val="28"/>
          <w:szCs w:val="28"/>
          <w:u w:val="double" w:color="FF0000"/>
        </w:rPr>
        <w:t>验收方式：</w:t>
      </w:r>
      <w:r>
        <w:rPr>
          <w:rFonts w:ascii="宋体" w:eastAsia="宋体" w:hAnsi="宋体"/>
          <w:sz w:val="28"/>
          <w:szCs w:val="28"/>
        </w:rPr>
        <w:t>货到现场后，由项目物资部（验收货物的数量重量等）试验室（检测产品相关合格证及测验等）联合按技术要求进行验收。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  <w:u w:val="double" w:color="FF0000"/>
        </w:rPr>
        <w:t>4</w:t>
      </w:r>
      <w:r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>
        <w:rPr>
          <w:rFonts w:ascii="宋体" w:eastAsia="宋体" w:hAnsi="宋体"/>
          <w:b/>
          <w:bCs/>
          <w:sz w:val="28"/>
          <w:szCs w:val="28"/>
          <w:u w:val="double" w:color="FF0000"/>
        </w:rPr>
        <w:t>验收标准：</w:t>
      </w:r>
      <w:r>
        <w:rPr>
          <w:rFonts w:ascii="宋体" w:eastAsia="宋体" w:hAnsi="宋体"/>
          <w:sz w:val="28"/>
          <w:szCs w:val="28"/>
        </w:rPr>
        <w:t>符合备注中的技术要求及国家和行业最新相关技术标准。送货时每批货需随车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 w:rsidR="00914E84" w:rsidRDefault="00010DB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5</w:t>
      </w:r>
      <w:r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、结算方式</w:t>
      </w:r>
      <w:r>
        <w:rPr>
          <w:rFonts w:ascii="宋体" w:eastAsia="宋体" w:hAnsi="宋体"/>
          <w:sz w:val="28"/>
          <w:szCs w:val="28"/>
        </w:rPr>
        <w:t>：以项目部的付款方式作为对供应商货款的支付方式。如遇项目部付款不及时，付款根据项目款项到账时间向后顺延，相应顺延无资金占用费。</w:t>
      </w:r>
    </w:p>
    <w:p w:rsidR="00914E84" w:rsidRDefault="00010DB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  <w:u w:val="double" w:color="FF0000"/>
        </w:rPr>
        <w:t>6</w:t>
      </w:r>
      <w:r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>
        <w:rPr>
          <w:rFonts w:ascii="宋体" w:eastAsia="宋体" w:hAnsi="宋体"/>
          <w:b/>
          <w:bCs/>
          <w:sz w:val="28"/>
          <w:szCs w:val="28"/>
          <w:u w:val="double" w:color="FF0000"/>
        </w:rPr>
        <w:t>数量要求：</w:t>
      </w:r>
      <w:r>
        <w:rPr>
          <w:rFonts w:ascii="宋体" w:eastAsia="宋体" w:hAnsi="宋体"/>
          <w:sz w:val="28"/>
          <w:szCs w:val="28"/>
        </w:rPr>
        <w:t>以上数量为暂定数量，实际数量以需方采购计划及签认的数量为准，根据需求分批送货。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三、询价结果查看、评定及公示事项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、网上密闭询报价，即在规定时间内任何工作人员、采购人和报价参与方均对过程不可见，报价结果只在时间截止后解封。工作人员会结合报价有效性情况，将有效报价的前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(5)</w:t>
      </w:r>
      <w:r>
        <w:rPr>
          <w:rFonts w:ascii="宋体" w:eastAsia="宋体" w:hAnsi="宋体" w:hint="eastAsia"/>
          <w:sz w:val="28"/>
          <w:szCs w:val="28"/>
        </w:rPr>
        <w:t>名推送给项目采购人，由项目采购人进行综合评定后公示。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、平台规定，评定标准为综合评标法。项目部在选择顺序报价供应商时，可以在上述的有效报价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）名内进行合理选取。</w:t>
      </w:r>
      <w:r>
        <w:rPr>
          <w:rFonts w:ascii="宋体" w:eastAsia="宋体" w:hAnsi="宋体"/>
          <w:color w:val="000000" w:themeColor="text1"/>
          <w:sz w:val="28"/>
          <w:szCs w:val="28"/>
        </w:rPr>
        <w:t>对于非第一名选取情况，项目部采购人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会有</w:t>
      </w:r>
      <w:r>
        <w:rPr>
          <w:rFonts w:ascii="宋体" w:eastAsia="宋体" w:hAnsi="宋体"/>
          <w:color w:val="000000" w:themeColor="text1"/>
          <w:sz w:val="28"/>
          <w:szCs w:val="28"/>
        </w:rPr>
        <w:t>合理、真实、客观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的依据说明</w:t>
      </w:r>
      <w:r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、平台结果公示周期为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个工作日，供应商对公示结果有异议，请按照公示要求进行投诉。</w:t>
      </w:r>
    </w:p>
    <w:p w:rsidR="00914E84" w:rsidRDefault="00010DB2">
      <w:pPr>
        <w:spacing w:line="560" w:lineRule="exact"/>
        <w:ind w:firstLine="61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四、供应商报价、履约、投诉管理机制</w:t>
      </w:r>
    </w:p>
    <w:p w:rsidR="00914E84" w:rsidRDefault="00010DB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、对于恶意乱报价、串标报价等影响公平竞争的供应商报价行为，视情节严重对其处以禁止报价</w:t>
      </w:r>
      <w:r>
        <w:rPr>
          <w:rFonts w:ascii="宋体" w:eastAsia="宋体" w:hAnsi="宋体" w:hint="eastAsia"/>
          <w:sz w:val="28"/>
          <w:szCs w:val="28"/>
        </w:rPr>
        <w:t>1-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个月惩处。</w:t>
      </w:r>
    </w:p>
    <w:p w:rsidR="00914E84" w:rsidRDefault="00010DB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、供应商在履约中发生不良质量、安全问题的，对其处以禁止报价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年惩处。</w:t>
      </w:r>
    </w:p>
    <w:p w:rsidR="00914E84" w:rsidRDefault="00010DB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、供应商在投诉、举报时，应按照流程</w:t>
      </w:r>
      <w:r>
        <w:rPr>
          <w:rFonts w:ascii="宋体" w:eastAsia="宋体" w:hAnsi="宋体" w:hint="eastAsia"/>
          <w:sz w:val="28"/>
          <w:szCs w:val="28"/>
        </w:rPr>
        <w:t>向业务主管→分管领导→主管领导逐级举报。在证实举报情况属实或解决、协调不利时，可以越级投诉。如查证举报不属实或供应商恶意举报投诉，对供应商发函警告并处以禁止报价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个月处理。</w:t>
      </w:r>
    </w:p>
    <w:p w:rsidR="00914E84" w:rsidRDefault="00010DB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、上述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条涉及供应商在报价、履约、投诉行为中发生不良问题，且情节特别严重或造成特别恶劣影响的，除按照上述条款惩处外，按集团公司《物资供应商管理办法》，逐级上报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、例如列为集团公司、股份公司警示合作方名录（供应商黑名单）等。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、对于平台工作人员在管理中存在违规操作问题的，经举报查证属实的，将会对相关人员进行惩处，对检举供应商进行奖励。相关通报和奖励文书，将在网站主页公示。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上述内容，投标供应商如以执行，请对下述内容进行确认：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我单位知悉网上密闭询报价操作规程及要求，对于本次报价操作流程、注意事项已完全知悉并完全接受。我单位承诺：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、按照本须知确认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书</w:t>
      </w:r>
      <w:r>
        <w:rPr>
          <w:rFonts w:ascii="宋体" w:eastAsia="宋体" w:hAnsi="宋体" w:hint="eastAsia"/>
          <w:sz w:val="28"/>
          <w:szCs w:val="28"/>
        </w:rPr>
        <w:t>执行平台报价各项要求，科学、合理参与竞价。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、如贵单位接受我单位报价，本须知确认书及报价单将共同构成对我单位的约束，我单位严格按照约定事项提供符合规定的货物及服务。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3</w:t>
      </w:r>
      <w:r>
        <w:rPr>
          <w:rFonts w:ascii="宋体" w:eastAsia="宋体" w:hAnsi="宋体" w:hint="eastAsia"/>
          <w:sz w:val="28"/>
          <w:szCs w:val="28"/>
        </w:rPr>
        <w:t>、我单位充分理解贵单位关于网上密闭询价结果评定、选取、公示的规则，对于贵单位不接受我单位报价情况，也无须向我单位解释不接受原因。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、我单位充分理解贵单位投诉、检举规则，对于参与本次报价的疑问，将严格遵守相关规章制度履行检举程序。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 w:rsidR="00914E84" w:rsidRDefault="00914E84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:rsidR="00914E84" w:rsidRDefault="00914E84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:rsidR="00914E84" w:rsidRDefault="00914E84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</w:t>
      </w:r>
      <w:r>
        <w:rPr>
          <w:rFonts w:ascii="宋体" w:eastAsia="宋体" w:hAnsi="宋体" w:hint="eastAsia"/>
          <w:sz w:val="28"/>
          <w:szCs w:val="28"/>
        </w:rPr>
        <w:t>确认单位：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</w:t>
      </w: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>法定代表人或授权委托人：</w:t>
      </w:r>
      <w:bookmarkStart w:id="0" w:name="_GoBack"/>
      <w:bookmarkEnd w:id="0"/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</w:t>
      </w:r>
      <w:r>
        <w:rPr>
          <w:rFonts w:ascii="宋体" w:eastAsia="宋体" w:hAnsi="宋体" w:hint="eastAsia"/>
          <w:sz w:val="28"/>
          <w:szCs w:val="28"/>
        </w:rPr>
        <w:t>日期：</w:t>
      </w:r>
    </w:p>
    <w:p w:rsidR="00914E84" w:rsidRDefault="00010DB2">
      <w:pPr>
        <w:spacing w:line="560" w:lineRule="exact"/>
        <w:ind w:firstLine="600"/>
        <w:rPr>
          <w:rFonts w:ascii="宋体" w:eastAsia="宋体" w:hAnsi="宋体"/>
          <w:sz w:val="40"/>
          <w:szCs w:val="40"/>
        </w:rPr>
      </w:pPr>
      <w:r>
        <w:rPr>
          <w:rFonts w:ascii="宋体" w:eastAsia="宋体" w:hAnsi="宋体" w:hint="eastAsia"/>
          <w:sz w:val="40"/>
          <w:szCs w:val="40"/>
        </w:rPr>
        <w:t xml:space="preserve"> </w:t>
      </w:r>
      <w:r>
        <w:rPr>
          <w:rFonts w:ascii="宋体" w:eastAsia="宋体" w:hAnsi="宋体"/>
          <w:sz w:val="40"/>
          <w:szCs w:val="40"/>
        </w:rPr>
        <w:t xml:space="preserve">                             </w:t>
      </w:r>
    </w:p>
    <w:p w:rsidR="00914E84" w:rsidRDefault="00914E84">
      <w:pPr>
        <w:spacing w:line="240" w:lineRule="atLeast"/>
        <w:ind w:firstLine="600"/>
        <w:rPr>
          <w:rFonts w:ascii="宋体" w:eastAsia="宋体" w:hAnsi="宋体"/>
          <w:b/>
          <w:bCs/>
          <w:sz w:val="44"/>
          <w:szCs w:val="48"/>
        </w:rPr>
      </w:pPr>
    </w:p>
    <w:sectPr w:rsidR="00914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B2" w:rsidRDefault="00010DB2" w:rsidP="004C525B">
      <w:r>
        <w:separator/>
      </w:r>
    </w:p>
  </w:endnote>
  <w:endnote w:type="continuationSeparator" w:id="0">
    <w:p w:rsidR="00010DB2" w:rsidRDefault="00010DB2" w:rsidP="004C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B2" w:rsidRDefault="00010DB2" w:rsidP="004C525B">
      <w:r>
        <w:separator/>
      </w:r>
    </w:p>
  </w:footnote>
  <w:footnote w:type="continuationSeparator" w:id="0">
    <w:p w:rsidR="00010DB2" w:rsidRDefault="00010DB2" w:rsidP="004C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C"/>
    <w:rsid w:val="00010DB2"/>
    <w:rsid w:val="00082593"/>
    <w:rsid w:val="000863CF"/>
    <w:rsid w:val="000B26C8"/>
    <w:rsid w:val="000B60CA"/>
    <w:rsid w:val="00101C77"/>
    <w:rsid w:val="001B7BD3"/>
    <w:rsid w:val="001D172C"/>
    <w:rsid w:val="00236CD3"/>
    <w:rsid w:val="0036351D"/>
    <w:rsid w:val="00364C7C"/>
    <w:rsid w:val="00373B8C"/>
    <w:rsid w:val="00383ECD"/>
    <w:rsid w:val="003A05EE"/>
    <w:rsid w:val="003F427C"/>
    <w:rsid w:val="00461251"/>
    <w:rsid w:val="0047316D"/>
    <w:rsid w:val="004C525B"/>
    <w:rsid w:val="004F13A3"/>
    <w:rsid w:val="00510511"/>
    <w:rsid w:val="00554F86"/>
    <w:rsid w:val="00557CC0"/>
    <w:rsid w:val="005627CE"/>
    <w:rsid w:val="006D2CAB"/>
    <w:rsid w:val="007A5E69"/>
    <w:rsid w:val="007F055E"/>
    <w:rsid w:val="007F3A1B"/>
    <w:rsid w:val="0084284A"/>
    <w:rsid w:val="008A3AD5"/>
    <w:rsid w:val="00914E84"/>
    <w:rsid w:val="00931668"/>
    <w:rsid w:val="009C6914"/>
    <w:rsid w:val="00A508D7"/>
    <w:rsid w:val="00AA0ED4"/>
    <w:rsid w:val="00AE7AD1"/>
    <w:rsid w:val="00B00F93"/>
    <w:rsid w:val="00B26590"/>
    <w:rsid w:val="00B41B79"/>
    <w:rsid w:val="00B468D2"/>
    <w:rsid w:val="00B60BCD"/>
    <w:rsid w:val="00C3159C"/>
    <w:rsid w:val="00CB2845"/>
    <w:rsid w:val="00CC7982"/>
    <w:rsid w:val="00D2268F"/>
    <w:rsid w:val="00D557B8"/>
    <w:rsid w:val="00D66B38"/>
    <w:rsid w:val="00E54B7E"/>
    <w:rsid w:val="00E73C84"/>
    <w:rsid w:val="00F244BF"/>
    <w:rsid w:val="00F772AD"/>
    <w:rsid w:val="0169006E"/>
    <w:rsid w:val="02BF2C97"/>
    <w:rsid w:val="18267D7E"/>
    <w:rsid w:val="2176175C"/>
    <w:rsid w:val="32B42D68"/>
    <w:rsid w:val="3F560F57"/>
    <w:rsid w:val="49BF5233"/>
    <w:rsid w:val="57DC14EE"/>
    <w:rsid w:val="582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756EC"/>
  <w15:docId w15:val="{D868A247-793B-4A26-890F-C1B618B6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张一阳</cp:lastModifiedBy>
  <cp:revision>20</cp:revision>
  <dcterms:created xsi:type="dcterms:W3CDTF">2020-05-09T00:51:00Z</dcterms:created>
  <dcterms:modified xsi:type="dcterms:W3CDTF">2021-04-08T01:05:00Z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